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FB" w:rsidRPr="00E16CE3" w:rsidRDefault="007E63FB" w:rsidP="007E63FB">
      <w:pPr>
        <w:jc w:val="center"/>
        <w:rPr>
          <w:rFonts w:ascii="Times New Roman" w:hAnsi="Times New Roman" w:cs="Times New Roman"/>
          <w:b/>
          <w:sz w:val="24"/>
          <w:szCs w:val="24"/>
          <w:u w:val="single"/>
        </w:rPr>
      </w:pPr>
      <w:r w:rsidRPr="00E16CE3">
        <w:rPr>
          <w:rFonts w:ascii="Times New Roman" w:hAnsi="Times New Roman" w:cs="Times New Roman"/>
          <w:b/>
          <w:sz w:val="24"/>
          <w:szCs w:val="24"/>
          <w:u w:val="single"/>
        </w:rPr>
        <w:t>Fiche technique de projet</w:t>
      </w:r>
    </w:p>
    <w:p w:rsidR="007E63FB" w:rsidRPr="00E16CE3" w:rsidRDefault="007E63FB" w:rsidP="007E63FB">
      <w:pPr>
        <w:shd w:val="clear" w:color="auto" w:fill="FFFFFF"/>
        <w:spacing w:after="105" w:line="240" w:lineRule="auto"/>
        <w:textAlignment w:val="top"/>
        <w:rPr>
          <w:rFonts w:ascii="Times New Roman" w:eastAsia="Times New Roman" w:hAnsi="Times New Roman" w:cs="Times New Roman"/>
          <w:color w:val="000000"/>
          <w:sz w:val="24"/>
          <w:szCs w:val="24"/>
          <w:lang w:eastAsia="fr-FR"/>
        </w:rPr>
      </w:pPr>
    </w:p>
    <w:p w:rsidR="007E63FB" w:rsidRPr="00E16CE3" w:rsidRDefault="00DB76AC" w:rsidP="007E63FB">
      <w:pPr>
        <w:rPr>
          <w:rFonts w:ascii="Times New Roman" w:hAnsi="Times New Roman" w:cs="Times New Roman"/>
          <w:b/>
          <w:sz w:val="24"/>
          <w:szCs w:val="24"/>
        </w:rPr>
      </w:pPr>
      <w:r w:rsidRPr="00E16CE3">
        <w:rPr>
          <w:rFonts w:ascii="Times New Roman" w:hAnsi="Times New Roman" w:cs="Times New Roman"/>
          <w:b/>
          <w:sz w:val="24"/>
          <w:szCs w:val="24"/>
          <w:u w:val="single"/>
        </w:rPr>
        <w:t>CONTEXTE ET JUSTIFICATION DU PROJET</w:t>
      </w:r>
      <w:r w:rsidRPr="00E16CE3">
        <w:rPr>
          <w:rFonts w:ascii="Times New Roman" w:hAnsi="Times New Roman" w:cs="Times New Roman"/>
          <w:b/>
          <w:sz w:val="24"/>
          <w:szCs w:val="24"/>
        </w:rPr>
        <w:t> :</w:t>
      </w:r>
    </w:p>
    <w:p w:rsidR="001D585E" w:rsidRPr="00E16CE3" w:rsidRDefault="001D585E" w:rsidP="008E5A3E">
      <w:pPr>
        <w:jc w:val="both"/>
        <w:rPr>
          <w:rFonts w:ascii="Times New Roman" w:hAnsi="Times New Roman" w:cs="Times New Roman"/>
          <w:sz w:val="24"/>
          <w:szCs w:val="24"/>
        </w:rPr>
      </w:pPr>
      <w:r w:rsidRPr="00E16CE3">
        <w:rPr>
          <w:rFonts w:ascii="Times New Roman" w:hAnsi="Times New Roman" w:cs="Times New Roman"/>
          <w:sz w:val="24"/>
          <w:szCs w:val="24"/>
        </w:rPr>
        <w:t xml:space="preserve">Le tourisme est le seul secteur de production mentionné, outre les produits de rente, pour devenir à moyen </w:t>
      </w:r>
      <w:r w:rsidR="004B688C" w:rsidRPr="00E16CE3">
        <w:rPr>
          <w:rFonts w:ascii="Times New Roman" w:hAnsi="Times New Roman" w:cs="Times New Roman"/>
          <w:sz w:val="24"/>
          <w:szCs w:val="24"/>
        </w:rPr>
        <w:t xml:space="preserve">terme </w:t>
      </w:r>
      <w:r w:rsidRPr="00E16CE3">
        <w:rPr>
          <w:rFonts w:ascii="Times New Roman" w:hAnsi="Times New Roman" w:cs="Times New Roman"/>
          <w:sz w:val="24"/>
          <w:szCs w:val="24"/>
        </w:rPr>
        <w:t>le moteur de croissance du pays sur le modèle de l’Ile Maurice et des Seychelles notamment du fait des effets induits qu’il peut générer sur notamment l’agriculture mais aussi les transports et l’artisanat, les autres secteurs étant considéré comme des secteurs d’appui au développement (infrastructures, transports, communication, etc.). En outre, le tourisme a la capacité de contribuer à la réduction de la pauvreté en générant des revenus additionnels pour les populations vivant à proximité des sites touristiques, notamment les plus enclavés.</w:t>
      </w:r>
    </w:p>
    <w:p w:rsidR="001D585E" w:rsidRPr="00E16CE3" w:rsidRDefault="001D585E" w:rsidP="008E5A3E">
      <w:pPr>
        <w:jc w:val="both"/>
        <w:rPr>
          <w:rFonts w:ascii="Times New Roman" w:hAnsi="Times New Roman" w:cs="Times New Roman"/>
          <w:sz w:val="24"/>
          <w:szCs w:val="24"/>
        </w:rPr>
      </w:pPr>
      <w:r w:rsidRPr="00E16CE3">
        <w:rPr>
          <w:rFonts w:ascii="Times New Roman" w:hAnsi="Times New Roman" w:cs="Times New Roman"/>
          <w:sz w:val="24"/>
          <w:szCs w:val="24"/>
        </w:rPr>
        <w:t>Les différentes études réalisées à travers le monde et sur le cas des Comores en particulier montrent avec beaucoup de conviction que le tourisme est un puissant vecteur de croissance économique et peut, par ce biais, contribuer considérablement à réduire la pauvreté monétaire dans la mesure où il absorbe traditionnellement beaucoup d’emplois subalternes et surtout féminins</w:t>
      </w:r>
    </w:p>
    <w:p w:rsidR="008E5A3E" w:rsidRPr="00E16CE3" w:rsidRDefault="001D585E" w:rsidP="008E5A3E">
      <w:pPr>
        <w:jc w:val="both"/>
        <w:rPr>
          <w:rFonts w:ascii="Times New Roman" w:hAnsi="Times New Roman" w:cs="Times New Roman"/>
          <w:sz w:val="24"/>
          <w:szCs w:val="24"/>
        </w:rPr>
      </w:pPr>
      <w:r w:rsidRPr="00E16CE3">
        <w:rPr>
          <w:rFonts w:ascii="Times New Roman" w:hAnsi="Times New Roman" w:cs="Times New Roman"/>
          <w:sz w:val="24"/>
          <w:szCs w:val="24"/>
        </w:rPr>
        <w:t>Cependant, l</w:t>
      </w:r>
      <w:r w:rsidR="008E5A3E" w:rsidRPr="00E16CE3">
        <w:rPr>
          <w:rFonts w:ascii="Times New Roman" w:hAnsi="Times New Roman" w:cs="Times New Roman"/>
          <w:sz w:val="24"/>
          <w:szCs w:val="24"/>
        </w:rPr>
        <w:t>a plupart des interventions des partenaires techniques et financiers dans le domaine du tourisme se limitent à des actions ponctuelles visant à renforcer les capacités humaines et institutionnelles dans le secteur.  Les projets touristiques d’envergure sont le fait du secteur privé, notamment d</w:t>
      </w:r>
      <w:r w:rsidR="000E38FD">
        <w:rPr>
          <w:rFonts w:ascii="Times New Roman" w:hAnsi="Times New Roman" w:cs="Times New Roman"/>
          <w:sz w:val="24"/>
          <w:szCs w:val="24"/>
        </w:rPr>
        <w:t>e grands groupes internationaux installés aux Comores.</w:t>
      </w:r>
      <w:r w:rsidR="008E5A3E" w:rsidRPr="00E16CE3">
        <w:rPr>
          <w:rFonts w:ascii="Times New Roman" w:hAnsi="Times New Roman" w:cs="Times New Roman"/>
          <w:sz w:val="24"/>
          <w:szCs w:val="24"/>
        </w:rPr>
        <w:t xml:space="preserve"> </w:t>
      </w:r>
    </w:p>
    <w:p w:rsidR="008E5A3E" w:rsidRPr="00E16CE3" w:rsidRDefault="001D585E" w:rsidP="001D585E">
      <w:pPr>
        <w:jc w:val="both"/>
        <w:rPr>
          <w:rFonts w:ascii="Times New Roman" w:hAnsi="Times New Roman" w:cs="Times New Roman"/>
          <w:sz w:val="24"/>
          <w:szCs w:val="24"/>
        </w:rPr>
      </w:pPr>
      <w:r w:rsidRPr="00E16CE3">
        <w:rPr>
          <w:rFonts w:ascii="Times New Roman" w:hAnsi="Times New Roman" w:cs="Times New Roman"/>
          <w:sz w:val="24"/>
          <w:szCs w:val="24"/>
        </w:rPr>
        <w:t>Par ailleurs, l</w:t>
      </w:r>
      <w:r w:rsidR="008E5A3E" w:rsidRPr="00E16CE3">
        <w:rPr>
          <w:rFonts w:ascii="Times New Roman" w:hAnsi="Times New Roman" w:cs="Times New Roman"/>
          <w:sz w:val="24"/>
          <w:szCs w:val="24"/>
        </w:rPr>
        <w:t xml:space="preserve">es Comores doivent ainsi faire face aux </w:t>
      </w:r>
      <w:r w:rsidR="008E5A3E" w:rsidRPr="00E16CE3">
        <w:rPr>
          <w:rFonts w:ascii="Times New Roman" w:hAnsi="Times New Roman" w:cs="Times New Roman"/>
          <w:sz w:val="24"/>
          <w:szCs w:val="24"/>
          <w:u w:val="single"/>
        </w:rPr>
        <w:t>contraintes économiques</w:t>
      </w:r>
      <w:r w:rsidR="008E5A3E" w:rsidRPr="00E16CE3">
        <w:rPr>
          <w:rFonts w:ascii="Times New Roman" w:hAnsi="Times New Roman" w:cs="Times New Roman"/>
          <w:sz w:val="24"/>
          <w:szCs w:val="24"/>
        </w:rPr>
        <w:t xml:space="preserve"> suivantes du côté de </w:t>
      </w:r>
      <w:r w:rsidR="00FB162F" w:rsidRPr="00E16CE3">
        <w:rPr>
          <w:rFonts w:ascii="Times New Roman" w:hAnsi="Times New Roman" w:cs="Times New Roman"/>
          <w:sz w:val="24"/>
          <w:szCs w:val="24"/>
        </w:rPr>
        <w:t xml:space="preserve">l’offre notamment : i) </w:t>
      </w:r>
      <w:r w:rsidR="008E5A3E" w:rsidRPr="00E16CE3">
        <w:rPr>
          <w:rFonts w:ascii="Times New Roman" w:hAnsi="Times New Roman" w:cs="Times New Roman"/>
          <w:sz w:val="24"/>
          <w:szCs w:val="24"/>
        </w:rPr>
        <w:t>le manque de formation de qualité et de personnel qualifi</w:t>
      </w:r>
      <w:r w:rsidR="00FB162F" w:rsidRPr="00E16CE3">
        <w:rPr>
          <w:rFonts w:ascii="Times New Roman" w:hAnsi="Times New Roman" w:cs="Times New Roman"/>
          <w:sz w:val="24"/>
          <w:szCs w:val="24"/>
        </w:rPr>
        <w:t xml:space="preserve">és dans les métiers du tourisme ; ii) </w:t>
      </w:r>
      <w:r w:rsidR="008E5A3E" w:rsidRPr="00E16CE3">
        <w:rPr>
          <w:rFonts w:ascii="Times New Roman" w:eastAsia="Times New Roman" w:hAnsi="Times New Roman" w:cs="Times New Roman"/>
          <w:bCs/>
          <w:color w:val="000000"/>
          <w:sz w:val="24"/>
          <w:szCs w:val="24"/>
          <w:lang w:eastAsia="fr-FR"/>
        </w:rPr>
        <w:t>La capacité limitée des institutions de formation en tourisme</w:t>
      </w:r>
      <w:r w:rsidR="00FB162F" w:rsidRPr="00E16CE3">
        <w:rPr>
          <w:rFonts w:ascii="Times New Roman" w:eastAsia="Times New Roman" w:hAnsi="Times New Roman" w:cs="Times New Roman"/>
          <w:bCs/>
          <w:color w:val="000000"/>
          <w:sz w:val="24"/>
          <w:szCs w:val="24"/>
          <w:lang w:eastAsia="fr-FR"/>
        </w:rPr>
        <w:t xml:space="preserve"> et ii) </w:t>
      </w:r>
      <w:r w:rsidR="008E5A3E" w:rsidRPr="00E16CE3">
        <w:rPr>
          <w:rFonts w:ascii="Times New Roman" w:hAnsi="Times New Roman" w:cs="Times New Roman"/>
          <w:sz w:val="24"/>
          <w:szCs w:val="24"/>
        </w:rPr>
        <w:t>le manque d’attractivité et l’image de la destination Comores, que ce soit aux Comores ou sur les marchés émetteurs.</w:t>
      </w:r>
    </w:p>
    <w:p w:rsidR="008E5A3E" w:rsidRPr="001B44C4" w:rsidRDefault="00FB162F" w:rsidP="00FB162F">
      <w:pPr>
        <w:pStyle w:val="MediumGrid1-Accent21"/>
        <w:ind w:left="0"/>
        <w:jc w:val="both"/>
        <w:rPr>
          <w:rFonts w:ascii="Times New Roman" w:hAnsi="Times New Roman"/>
          <w:sz w:val="24"/>
          <w:szCs w:val="24"/>
        </w:rPr>
      </w:pPr>
      <w:r w:rsidRPr="00E16CE3">
        <w:rPr>
          <w:rFonts w:ascii="Times New Roman" w:hAnsi="Times New Roman"/>
          <w:sz w:val="24"/>
          <w:szCs w:val="24"/>
        </w:rPr>
        <w:t xml:space="preserve">C’est dans cette optique  que  cette présente initiative  </w:t>
      </w:r>
      <w:r w:rsidR="008E5A3E" w:rsidRPr="00E16CE3">
        <w:rPr>
          <w:rFonts w:ascii="Times New Roman" w:hAnsi="Times New Roman"/>
          <w:sz w:val="24"/>
          <w:szCs w:val="24"/>
        </w:rPr>
        <w:t xml:space="preserve">s’attèlera à remédier à certaines d’entre elles, notamment </w:t>
      </w:r>
      <w:r w:rsidR="008E5A3E" w:rsidRPr="002040A3">
        <w:rPr>
          <w:rFonts w:ascii="Times New Roman" w:hAnsi="Times New Roman"/>
          <w:sz w:val="24"/>
          <w:szCs w:val="24"/>
        </w:rPr>
        <w:t>par :</w:t>
      </w:r>
      <w:r w:rsidRPr="002040A3">
        <w:rPr>
          <w:rFonts w:ascii="Times New Roman" w:hAnsi="Times New Roman"/>
          <w:sz w:val="24"/>
          <w:szCs w:val="24"/>
        </w:rPr>
        <w:t xml:space="preserve">  </w:t>
      </w:r>
      <w:r w:rsidR="008E5A3E" w:rsidRPr="002040A3">
        <w:rPr>
          <w:rFonts w:ascii="Times New Roman" w:hAnsi="Times New Roman"/>
          <w:sz w:val="24"/>
          <w:szCs w:val="24"/>
        </w:rPr>
        <w:t>Le renforcement des liens entre les différentes composantes de la chaine de valeur</w:t>
      </w:r>
      <w:r w:rsidR="002040A3" w:rsidRPr="002040A3">
        <w:rPr>
          <w:rFonts w:ascii="Times New Roman" w:hAnsi="Times New Roman"/>
          <w:sz w:val="24"/>
          <w:szCs w:val="24"/>
        </w:rPr>
        <w:t> </w:t>
      </w:r>
      <w:r w:rsidR="002040A3">
        <w:rPr>
          <w:rFonts w:ascii="Times New Roman" w:hAnsi="Times New Roman"/>
          <w:sz w:val="24"/>
          <w:szCs w:val="24"/>
        </w:rPr>
        <w:t xml:space="preserve">, </w:t>
      </w:r>
      <w:r w:rsidRPr="002040A3">
        <w:rPr>
          <w:rFonts w:ascii="Times New Roman" w:hAnsi="Times New Roman"/>
          <w:sz w:val="24"/>
          <w:szCs w:val="24"/>
        </w:rPr>
        <w:t xml:space="preserve">la </w:t>
      </w:r>
      <w:r w:rsidR="008E5A3E" w:rsidRPr="002040A3">
        <w:rPr>
          <w:rFonts w:ascii="Times New Roman" w:hAnsi="Times New Roman"/>
          <w:sz w:val="24"/>
          <w:szCs w:val="24"/>
        </w:rPr>
        <w:t xml:space="preserve">conception de matériels de formation et la diffusion de modules de formation,  l’UCCIA </w:t>
      </w:r>
      <w:r w:rsidR="000C3882" w:rsidRPr="002040A3">
        <w:rPr>
          <w:rFonts w:ascii="Times New Roman" w:hAnsi="Times New Roman"/>
          <w:sz w:val="24"/>
          <w:szCs w:val="24"/>
        </w:rPr>
        <w:t xml:space="preserve"> pour la mobilisation des financements complémentaire</w:t>
      </w:r>
      <w:r w:rsidR="001B44C4" w:rsidRPr="002040A3">
        <w:rPr>
          <w:rFonts w:ascii="Times New Roman" w:hAnsi="Times New Roman"/>
          <w:sz w:val="24"/>
          <w:szCs w:val="24"/>
        </w:rPr>
        <w:t>s</w:t>
      </w:r>
      <w:r w:rsidR="000C3882" w:rsidRPr="002040A3">
        <w:rPr>
          <w:rFonts w:ascii="Times New Roman" w:hAnsi="Times New Roman"/>
          <w:sz w:val="24"/>
          <w:szCs w:val="24"/>
        </w:rPr>
        <w:t xml:space="preserve"> pour la création de l’emploi </w:t>
      </w:r>
      <w:r w:rsidR="008E5A3E" w:rsidRPr="002040A3">
        <w:rPr>
          <w:rFonts w:ascii="Times New Roman" w:hAnsi="Times New Roman"/>
          <w:sz w:val="24"/>
          <w:szCs w:val="24"/>
        </w:rPr>
        <w:t>et l’ACT (formation</w:t>
      </w:r>
      <w:r w:rsidR="008E5A3E" w:rsidRPr="001B44C4">
        <w:rPr>
          <w:rFonts w:ascii="Times New Roman" w:hAnsi="Times New Roman"/>
          <w:sz w:val="24"/>
          <w:szCs w:val="24"/>
        </w:rPr>
        <w:t xml:space="preserve"> hôtelière, restauration, accueil) et l’association des guides (guides), visant à professionnaliser le secteur par une meilleure adéquation entre la demande des entreprises et les formations fournies.</w:t>
      </w:r>
    </w:p>
    <w:p w:rsidR="00D15DAC" w:rsidRPr="00E16CE3" w:rsidRDefault="00D15DAC" w:rsidP="00104CA2">
      <w:pPr>
        <w:rPr>
          <w:rFonts w:ascii="Times New Roman" w:eastAsia="Calibri" w:hAnsi="Times New Roman" w:cs="Times New Roman"/>
          <w:sz w:val="24"/>
          <w:szCs w:val="24"/>
        </w:rPr>
      </w:pPr>
      <w:r w:rsidRPr="00E16CE3">
        <w:rPr>
          <w:rFonts w:ascii="Times New Roman" w:eastAsia="Calibri" w:hAnsi="Times New Roman" w:cs="Times New Roman"/>
          <w:sz w:val="24"/>
          <w:szCs w:val="24"/>
        </w:rPr>
        <w:t>Aujourd’</w:t>
      </w:r>
      <w:r w:rsidR="004434E7" w:rsidRPr="00E16CE3">
        <w:rPr>
          <w:rFonts w:ascii="Times New Roman" w:eastAsia="Calibri" w:hAnsi="Times New Roman" w:cs="Times New Roman"/>
          <w:sz w:val="24"/>
          <w:szCs w:val="24"/>
        </w:rPr>
        <w:t xml:space="preserve">hui, sur </w:t>
      </w:r>
      <w:r w:rsidR="001D585E" w:rsidRPr="00E16CE3">
        <w:rPr>
          <w:rFonts w:ascii="Times New Roman" w:eastAsia="Calibri" w:hAnsi="Times New Roman" w:cs="Times New Roman"/>
          <w:sz w:val="24"/>
          <w:szCs w:val="24"/>
        </w:rPr>
        <w:t>183 professionnels</w:t>
      </w:r>
      <w:r w:rsidR="004434E7" w:rsidRPr="00E16CE3">
        <w:rPr>
          <w:rFonts w:ascii="Times New Roman" w:eastAsia="Calibri" w:hAnsi="Times New Roman" w:cs="Times New Roman"/>
          <w:sz w:val="24"/>
          <w:szCs w:val="24"/>
        </w:rPr>
        <w:t xml:space="preserve"> touristiques nous estimons 8</w:t>
      </w:r>
      <w:r w:rsidRPr="00E16CE3">
        <w:rPr>
          <w:rFonts w:ascii="Times New Roman" w:eastAsia="Calibri" w:hAnsi="Times New Roman" w:cs="Times New Roman"/>
          <w:sz w:val="24"/>
          <w:szCs w:val="24"/>
        </w:rPr>
        <w:t>00 emplois</w:t>
      </w:r>
      <w:r w:rsidR="004664A5" w:rsidRPr="00E16CE3">
        <w:rPr>
          <w:rFonts w:ascii="Times New Roman" w:eastAsia="Calibri" w:hAnsi="Times New Roman" w:cs="Times New Roman"/>
          <w:sz w:val="24"/>
          <w:szCs w:val="24"/>
        </w:rPr>
        <w:t>, ce qui est faible par rapport</w:t>
      </w:r>
      <w:r w:rsidR="004434E7" w:rsidRPr="00E16CE3">
        <w:rPr>
          <w:rFonts w:ascii="Times New Roman" w:eastAsia="Calibri" w:hAnsi="Times New Roman" w:cs="Times New Roman"/>
          <w:sz w:val="24"/>
          <w:szCs w:val="24"/>
        </w:rPr>
        <w:t xml:space="preserve"> au nombre d’entreprise</w:t>
      </w:r>
      <w:r w:rsidR="00465FC6" w:rsidRPr="00E16CE3">
        <w:rPr>
          <w:rFonts w:ascii="Times New Roman" w:eastAsia="Calibri" w:hAnsi="Times New Roman" w:cs="Times New Roman"/>
          <w:sz w:val="24"/>
          <w:szCs w:val="24"/>
        </w:rPr>
        <w:t>s</w:t>
      </w:r>
      <w:r w:rsidR="004434E7" w:rsidRPr="00E16CE3">
        <w:rPr>
          <w:rFonts w:ascii="Times New Roman" w:eastAsia="Calibri" w:hAnsi="Times New Roman" w:cs="Times New Roman"/>
          <w:sz w:val="24"/>
          <w:szCs w:val="24"/>
        </w:rPr>
        <w:t xml:space="preserve"> dans le domaine </w:t>
      </w:r>
      <w:r w:rsidR="00DB76AC" w:rsidRPr="00E16CE3">
        <w:rPr>
          <w:rFonts w:ascii="Times New Roman" w:eastAsia="Calibri" w:hAnsi="Times New Roman" w:cs="Times New Roman"/>
          <w:sz w:val="24"/>
          <w:szCs w:val="24"/>
        </w:rPr>
        <w:t>et aux</w:t>
      </w:r>
      <w:r w:rsidR="004664A5" w:rsidRPr="00E16CE3">
        <w:rPr>
          <w:rFonts w:ascii="Times New Roman" w:eastAsia="Calibri" w:hAnsi="Times New Roman" w:cs="Times New Roman"/>
          <w:sz w:val="24"/>
          <w:szCs w:val="24"/>
        </w:rPr>
        <w:t xml:space="preserve"> autres iles de l’Océan Indien.</w:t>
      </w:r>
    </w:p>
    <w:p w:rsidR="00104CA2" w:rsidRPr="00E16CE3" w:rsidRDefault="00104CA2" w:rsidP="00585912">
      <w:pPr>
        <w:jc w:val="both"/>
        <w:rPr>
          <w:rFonts w:ascii="Times New Roman" w:eastAsia="Calibri" w:hAnsi="Times New Roman" w:cs="Times New Roman"/>
          <w:sz w:val="24"/>
          <w:szCs w:val="24"/>
        </w:rPr>
      </w:pPr>
      <w:r w:rsidRPr="00E16CE3">
        <w:rPr>
          <w:rFonts w:ascii="Times New Roman" w:eastAsia="Calibri" w:hAnsi="Times New Roman" w:cs="Times New Roman"/>
          <w:sz w:val="24"/>
          <w:szCs w:val="24"/>
        </w:rPr>
        <w:t xml:space="preserve">Il est donc nécessaire </w:t>
      </w:r>
      <w:r w:rsidR="004434E7" w:rsidRPr="00E16CE3">
        <w:rPr>
          <w:rFonts w:ascii="Times New Roman" w:eastAsia="Calibri" w:hAnsi="Times New Roman" w:cs="Times New Roman"/>
          <w:sz w:val="24"/>
          <w:szCs w:val="24"/>
        </w:rPr>
        <w:t xml:space="preserve">de mettre en place </w:t>
      </w:r>
      <w:r w:rsidR="00585912" w:rsidRPr="00E16CE3">
        <w:rPr>
          <w:rFonts w:ascii="Times New Roman" w:eastAsia="Calibri" w:hAnsi="Times New Roman" w:cs="Times New Roman"/>
          <w:sz w:val="24"/>
          <w:szCs w:val="24"/>
        </w:rPr>
        <w:t xml:space="preserve">un panel de formations structuré sur la base des demandes des professionnels qui permettrait de fournir un personnel qualifié aux normes internationales </w:t>
      </w:r>
      <w:r w:rsidR="004434E7" w:rsidRPr="00E16CE3">
        <w:rPr>
          <w:rFonts w:ascii="Times New Roman" w:eastAsia="Calibri" w:hAnsi="Times New Roman" w:cs="Times New Roman"/>
          <w:sz w:val="24"/>
          <w:szCs w:val="24"/>
        </w:rPr>
        <w:t>des formations</w:t>
      </w:r>
      <w:r w:rsidR="00F950DC" w:rsidRPr="00E16CE3">
        <w:rPr>
          <w:rFonts w:ascii="Times New Roman" w:eastAsia="Calibri" w:hAnsi="Times New Roman" w:cs="Times New Roman"/>
          <w:sz w:val="24"/>
          <w:szCs w:val="24"/>
        </w:rPr>
        <w:t xml:space="preserve"> de perfectionnement dans leur service afin </w:t>
      </w:r>
      <w:r w:rsidR="001D585E" w:rsidRPr="00E16CE3">
        <w:rPr>
          <w:rFonts w:ascii="Times New Roman" w:eastAsia="Calibri" w:hAnsi="Times New Roman" w:cs="Times New Roman"/>
          <w:sz w:val="24"/>
          <w:szCs w:val="24"/>
        </w:rPr>
        <w:t>de répondre</w:t>
      </w:r>
      <w:r w:rsidRPr="00E16CE3">
        <w:rPr>
          <w:rFonts w:ascii="Times New Roman" w:eastAsia="Calibri" w:hAnsi="Times New Roman" w:cs="Times New Roman"/>
          <w:sz w:val="24"/>
          <w:szCs w:val="24"/>
        </w:rPr>
        <w:t xml:space="preserve"> à la </w:t>
      </w:r>
      <w:r w:rsidR="00EF09CA" w:rsidRPr="00E16CE3">
        <w:rPr>
          <w:rFonts w:ascii="Times New Roman" w:eastAsia="Calibri" w:hAnsi="Times New Roman" w:cs="Times New Roman"/>
          <w:sz w:val="24"/>
          <w:szCs w:val="24"/>
        </w:rPr>
        <w:lastRenderedPageBreak/>
        <w:t>demande d’un personnel qualifié, pallier au chômage et lutter contre la pauvreté par la création d’emploi des jeunes et par le perfectionnement des entreprises respectives.</w:t>
      </w:r>
    </w:p>
    <w:p w:rsidR="00027775" w:rsidRPr="00E16CE3" w:rsidRDefault="00647077" w:rsidP="00585912">
      <w:pPr>
        <w:jc w:val="both"/>
        <w:rPr>
          <w:rFonts w:ascii="Times New Roman" w:eastAsia="Calibri" w:hAnsi="Times New Roman" w:cs="Times New Roman"/>
          <w:b/>
          <w:sz w:val="24"/>
          <w:szCs w:val="24"/>
        </w:rPr>
      </w:pPr>
      <w:r w:rsidRPr="00E16CE3">
        <w:rPr>
          <w:rFonts w:ascii="Times New Roman" w:eastAsia="Calibri" w:hAnsi="Times New Roman" w:cs="Times New Roman"/>
          <w:b/>
          <w:sz w:val="24"/>
          <w:szCs w:val="24"/>
        </w:rPr>
        <w:t>Contexte Géographique</w:t>
      </w:r>
    </w:p>
    <w:p w:rsidR="00601EE1" w:rsidRPr="00E16CE3" w:rsidRDefault="00027775" w:rsidP="00647077">
      <w:pPr>
        <w:jc w:val="both"/>
        <w:rPr>
          <w:rFonts w:ascii="Times New Roman" w:hAnsi="Times New Roman" w:cs="Times New Roman"/>
          <w:bCs/>
          <w:sz w:val="24"/>
          <w:szCs w:val="24"/>
        </w:rPr>
      </w:pPr>
      <w:r w:rsidRPr="00E16CE3">
        <w:rPr>
          <w:rFonts w:ascii="Times New Roman" w:hAnsi="Times New Roman" w:cs="Times New Roman"/>
          <w:bCs/>
          <w:sz w:val="24"/>
          <w:szCs w:val="24"/>
        </w:rPr>
        <w:t>L’archipel des Comores a une superficie totale de 2235 Km², soit Grande-Comore (ou Ngazidja, 1 148km</w:t>
      </w:r>
      <w:r w:rsidRPr="00E16CE3">
        <w:rPr>
          <w:rFonts w:ascii="Times New Roman" w:hAnsi="Times New Roman" w:cs="Times New Roman"/>
          <w:bCs/>
          <w:sz w:val="24"/>
          <w:szCs w:val="24"/>
          <w:vertAlign w:val="superscript"/>
        </w:rPr>
        <w:t>2</w:t>
      </w:r>
      <w:r w:rsidRPr="00E16CE3">
        <w:rPr>
          <w:rFonts w:ascii="Times New Roman" w:hAnsi="Times New Roman" w:cs="Times New Roman"/>
          <w:bCs/>
          <w:sz w:val="24"/>
          <w:szCs w:val="24"/>
        </w:rPr>
        <w:t>), Mohéli (Mwali, 290km</w:t>
      </w:r>
      <w:r w:rsidRPr="00E16CE3">
        <w:rPr>
          <w:rFonts w:ascii="Times New Roman" w:hAnsi="Times New Roman" w:cs="Times New Roman"/>
          <w:bCs/>
          <w:sz w:val="24"/>
          <w:szCs w:val="24"/>
          <w:vertAlign w:val="superscript"/>
        </w:rPr>
        <w:t>2</w:t>
      </w:r>
      <w:r w:rsidRPr="00E16CE3">
        <w:rPr>
          <w:rFonts w:ascii="Times New Roman" w:hAnsi="Times New Roman" w:cs="Times New Roman"/>
          <w:bCs/>
          <w:sz w:val="24"/>
          <w:szCs w:val="24"/>
        </w:rPr>
        <w:t>) et Anjouan (Ndzuani, 424km</w:t>
      </w:r>
      <w:r w:rsidRPr="00E16CE3">
        <w:rPr>
          <w:rFonts w:ascii="Times New Roman" w:hAnsi="Times New Roman" w:cs="Times New Roman"/>
          <w:bCs/>
          <w:sz w:val="24"/>
          <w:szCs w:val="24"/>
          <w:vertAlign w:val="superscript"/>
        </w:rPr>
        <w:t>2</w:t>
      </w:r>
      <w:r w:rsidRPr="00E16CE3">
        <w:rPr>
          <w:rFonts w:ascii="Times New Roman" w:hAnsi="Times New Roman" w:cs="Times New Roman"/>
          <w:bCs/>
          <w:sz w:val="24"/>
          <w:szCs w:val="24"/>
        </w:rPr>
        <w:t>) pour une superficie totale de 1 862 km</w:t>
      </w:r>
      <w:r w:rsidRPr="00E16CE3">
        <w:rPr>
          <w:rFonts w:ascii="Times New Roman" w:hAnsi="Times New Roman" w:cs="Times New Roman"/>
          <w:bCs/>
          <w:sz w:val="24"/>
          <w:szCs w:val="24"/>
          <w:vertAlign w:val="superscript"/>
        </w:rPr>
        <w:t>2</w:t>
      </w:r>
      <w:r w:rsidRPr="00E16CE3">
        <w:rPr>
          <w:rFonts w:ascii="Times New Roman" w:hAnsi="Times New Roman" w:cs="Times New Roman"/>
          <w:bCs/>
          <w:sz w:val="24"/>
          <w:szCs w:val="24"/>
        </w:rPr>
        <w:t xml:space="preserve"> et une ligne de rivage de </w:t>
      </w:r>
      <w:smartTag w:uri="urn:schemas-microsoft-com:office:smarttags" w:element="metricconverter">
        <w:smartTagPr>
          <w:attr w:name="ProductID" w:val="340 km"/>
        </w:smartTagPr>
        <w:r w:rsidRPr="00E16CE3">
          <w:rPr>
            <w:rFonts w:ascii="Times New Roman" w:hAnsi="Times New Roman" w:cs="Times New Roman"/>
            <w:bCs/>
            <w:sz w:val="24"/>
            <w:szCs w:val="24"/>
          </w:rPr>
          <w:t>340 km</w:t>
        </w:r>
      </w:smartTag>
      <w:r w:rsidRPr="00E16CE3">
        <w:rPr>
          <w:rFonts w:ascii="Times New Roman" w:hAnsi="Times New Roman" w:cs="Times New Roman"/>
          <w:bCs/>
          <w:sz w:val="24"/>
          <w:szCs w:val="24"/>
        </w:rPr>
        <w:t>. L’archipel inclut une quatrième île, Mayotte (Maore, 370km</w:t>
      </w:r>
      <w:r w:rsidRPr="00E16CE3">
        <w:rPr>
          <w:rFonts w:ascii="Times New Roman" w:hAnsi="Times New Roman" w:cs="Times New Roman"/>
          <w:bCs/>
          <w:sz w:val="24"/>
          <w:szCs w:val="24"/>
          <w:vertAlign w:val="superscript"/>
        </w:rPr>
        <w:t>2</w:t>
      </w:r>
      <w:r w:rsidRPr="00E16CE3">
        <w:rPr>
          <w:rFonts w:ascii="Times New Roman" w:hAnsi="Times New Roman" w:cs="Times New Roman"/>
          <w:bCs/>
          <w:sz w:val="24"/>
          <w:szCs w:val="24"/>
        </w:rPr>
        <w:t>), qui est restée sous administration française lorsque le pays a accédé à l’indépendance le 6 juillet 1975</w:t>
      </w:r>
      <w:r w:rsidRPr="00E16CE3">
        <w:rPr>
          <w:rStyle w:val="Appelnotedebasdep"/>
          <w:rFonts w:ascii="Times New Roman" w:hAnsi="Times New Roman" w:cs="Times New Roman"/>
          <w:bCs/>
          <w:sz w:val="24"/>
          <w:szCs w:val="24"/>
        </w:rPr>
        <w:footnoteReference w:id="2"/>
      </w:r>
      <w:r w:rsidRPr="00E16CE3">
        <w:rPr>
          <w:rFonts w:ascii="Times New Roman" w:hAnsi="Times New Roman" w:cs="Times New Roman"/>
          <w:bCs/>
          <w:sz w:val="24"/>
          <w:szCs w:val="24"/>
        </w:rPr>
        <w:t xml:space="preserve">. </w:t>
      </w:r>
      <w:bookmarkStart w:id="0" w:name="_Toc251143576"/>
      <w:r w:rsidR="00647077" w:rsidRPr="00E16CE3">
        <w:rPr>
          <w:rFonts w:ascii="Times New Roman" w:hAnsi="Times New Roman" w:cs="Times New Roman"/>
          <w:sz w:val="24"/>
          <w:szCs w:val="24"/>
        </w:rPr>
        <w:t xml:space="preserve">Alignement du projet </w:t>
      </w:r>
      <w:r w:rsidR="00601EE1" w:rsidRPr="00E16CE3">
        <w:rPr>
          <w:rFonts w:ascii="Times New Roman" w:hAnsi="Times New Roman" w:cs="Times New Roman"/>
          <w:sz w:val="24"/>
          <w:szCs w:val="24"/>
        </w:rPr>
        <w:t>dans l’EDIC, la SCRP et le PMT</w:t>
      </w:r>
      <w:bookmarkEnd w:id="0"/>
    </w:p>
    <w:p w:rsidR="00601EE1" w:rsidRPr="00E16CE3" w:rsidRDefault="00601EE1" w:rsidP="00601EE1">
      <w:pPr>
        <w:jc w:val="both"/>
        <w:rPr>
          <w:rFonts w:ascii="Times New Roman" w:hAnsi="Times New Roman" w:cs="Times New Roman"/>
          <w:sz w:val="24"/>
          <w:szCs w:val="24"/>
        </w:rPr>
      </w:pPr>
      <w:r w:rsidRPr="00E16CE3">
        <w:rPr>
          <w:rFonts w:ascii="Times New Roman" w:hAnsi="Times New Roman" w:cs="Times New Roman"/>
          <w:sz w:val="24"/>
          <w:szCs w:val="24"/>
        </w:rPr>
        <w:t xml:space="preserve">Le tourisme est considéré depuis des décennies comme un formidable vecteur de développement pour les Comores. Ce constat fait dans de nombreuses études récentes est la conséquence de la richesse du patrimoine naturel et culturel comorien, mais aussi de l’expérience réussie des pays de la région, comme l’Ile Maurice et les Seychelles, et dans une moindre mesure Madagascar et l’île de la Réunion (France). </w:t>
      </w:r>
    </w:p>
    <w:p w:rsidR="00601EE1" w:rsidRPr="00E16CE3" w:rsidRDefault="00601EE1" w:rsidP="00601EE1">
      <w:pPr>
        <w:widowControl w:val="0"/>
        <w:autoSpaceDE w:val="0"/>
        <w:autoSpaceDN w:val="0"/>
        <w:adjustRightInd w:val="0"/>
        <w:jc w:val="both"/>
        <w:rPr>
          <w:rFonts w:ascii="Times New Roman" w:hAnsi="Times New Roman" w:cs="Times New Roman"/>
          <w:sz w:val="24"/>
          <w:szCs w:val="24"/>
        </w:rPr>
      </w:pPr>
      <w:r w:rsidRPr="00E16CE3">
        <w:rPr>
          <w:rFonts w:ascii="Times New Roman" w:hAnsi="Times New Roman" w:cs="Times New Roman"/>
          <w:sz w:val="24"/>
          <w:szCs w:val="24"/>
        </w:rPr>
        <w:t xml:space="preserve">A ce titre, le tourisme et son développement figurent en première place de tous les documents cadres </w:t>
      </w:r>
      <w:r w:rsidR="0096706E" w:rsidRPr="00E16CE3">
        <w:rPr>
          <w:rFonts w:ascii="Times New Roman" w:hAnsi="Times New Roman" w:cs="Times New Roman"/>
          <w:sz w:val="24"/>
          <w:szCs w:val="24"/>
        </w:rPr>
        <w:t>au niveau national</w:t>
      </w:r>
      <w:r w:rsidRPr="00E16CE3">
        <w:rPr>
          <w:rFonts w:ascii="Times New Roman" w:hAnsi="Times New Roman" w:cs="Times New Roman"/>
          <w:sz w:val="24"/>
          <w:szCs w:val="24"/>
        </w:rPr>
        <w:t xml:space="preserve">. </w:t>
      </w:r>
    </w:p>
    <w:p w:rsidR="00601EE1" w:rsidRPr="00B22D53" w:rsidRDefault="00601EE1" w:rsidP="00601EE1">
      <w:pPr>
        <w:jc w:val="both"/>
        <w:rPr>
          <w:rFonts w:ascii="Times New Roman" w:hAnsi="Times New Roman" w:cs="Times New Roman"/>
          <w:sz w:val="24"/>
          <w:szCs w:val="24"/>
        </w:rPr>
      </w:pPr>
      <w:r w:rsidRPr="00B22D53">
        <w:rPr>
          <w:rFonts w:ascii="Times New Roman" w:hAnsi="Times New Roman" w:cs="Times New Roman"/>
          <w:sz w:val="24"/>
          <w:szCs w:val="24"/>
        </w:rPr>
        <w:t>Le plan d’ac</w:t>
      </w:r>
      <w:r w:rsidR="002040A3" w:rsidRPr="00B22D53">
        <w:rPr>
          <w:rFonts w:ascii="Times New Roman" w:hAnsi="Times New Roman" w:cs="Times New Roman"/>
          <w:sz w:val="24"/>
          <w:szCs w:val="24"/>
        </w:rPr>
        <w:t xml:space="preserve">tion pour la mise en œuvre du SCA2D </w:t>
      </w:r>
      <w:r w:rsidRPr="00B22D53">
        <w:rPr>
          <w:rFonts w:ascii="Times New Roman" w:hAnsi="Times New Roman" w:cs="Times New Roman"/>
          <w:sz w:val="24"/>
          <w:szCs w:val="24"/>
        </w:rPr>
        <w:t xml:space="preserve"> intègre la politique commerciale comme composante à part entière de la stra</w:t>
      </w:r>
      <w:r w:rsidR="002040A3" w:rsidRPr="00B22D53">
        <w:rPr>
          <w:rFonts w:ascii="Times New Roman" w:hAnsi="Times New Roman" w:cs="Times New Roman"/>
          <w:sz w:val="24"/>
          <w:szCs w:val="24"/>
        </w:rPr>
        <w:t xml:space="preserve">tégie de développement. </w:t>
      </w:r>
    </w:p>
    <w:p w:rsidR="00601EE1" w:rsidRPr="00B22D53" w:rsidRDefault="002040A3" w:rsidP="00601EE1">
      <w:pPr>
        <w:widowControl w:val="0"/>
        <w:autoSpaceDE w:val="0"/>
        <w:autoSpaceDN w:val="0"/>
        <w:adjustRightInd w:val="0"/>
        <w:jc w:val="both"/>
        <w:rPr>
          <w:rFonts w:ascii="Times New Roman" w:hAnsi="Times New Roman" w:cs="Times New Roman"/>
          <w:sz w:val="24"/>
          <w:szCs w:val="24"/>
        </w:rPr>
      </w:pPr>
      <w:r w:rsidRPr="00B22D53">
        <w:rPr>
          <w:rFonts w:ascii="Times New Roman" w:hAnsi="Times New Roman" w:cs="Times New Roman"/>
          <w:sz w:val="24"/>
          <w:szCs w:val="24"/>
        </w:rPr>
        <w:t>Un des objectifs de la SCA2D</w:t>
      </w:r>
      <w:r w:rsidR="00601EE1" w:rsidRPr="00B22D53">
        <w:rPr>
          <w:rFonts w:ascii="Times New Roman" w:hAnsi="Times New Roman" w:cs="Times New Roman"/>
          <w:sz w:val="24"/>
          <w:szCs w:val="24"/>
        </w:rPr>
        <w:t xml:space="preserve"> sur le développem</w:t>
      </w:r>
      <w:r w:rsidRPr="00B22D53">
        <w:rPr>
          <w:rFonts w:ascii="Times New Roman" w:hAnsi="Times New Roman" w:cs="Times New Roman"/>
          <w:sz w:val="24"/>
          <w:szCs w:val="24"/>
        </w:rPr>
        <w:t xml:space="preserve">ent du tourisme </w:t>
      </w:r>
      <w:r w:rsidR="00601EE1" w:rsidRPr="00B22D53">
        <w:rPr>
          <w:rFonts w:ascii="Times New Roman" w:hAnsi="Times New Roman" w:cs="Times New Roman"/>
          <w:sz w:val="24"/>
          <w:szCs w:val="24"/>
        </w:rPr>
        <w:t xml:space="preserve"> est de disposer d’une capacité d’hébergement de 1.000 chambres (soit le double de la capacité actuelle) et de 2.500 emplois directs (contre 500 actuellement). </w:t>
      </w:r>
    </w:p>
    <w:p w:rsidR="00601EE1" w:rsidRPr="00B22D53" w:rsidRDefault="00601EE1" w:rsidP="00601EE1">
      <w:pPr>
        <w:widowControl w:val="0"/>
        <w:autoSpaceDE w:val="0"/>
        <w:autoSpaceDN w:val="0"/>
        <w:adjustRightInd w:val="0"/>
        <w:spacing w:after="0" w:line="240" w:lineRule="auto"/>
        <w:jc w:val="both"/>
        <w:rPr>
          <w:rFonts w:ascii="Times New Roman" w:hAnsi="Times New Roman" w:cs="Times New Roman"/>
          <w:sz w:val="24"/>
          <w:szCs w:val="24"/>
        </w:rPr>
      </w:pPr>
      <w:r w:rsidRPr="00B22D53">
        <w:rPr>
          <w:rFonts w:ascii="Times New Roman" w:hAnsi="Times New Roman" w:cs="Times New Roman"/>
          <w:sz w:val="24"/>
          <w:szCs w:val="24"/>
        </w:rPr>
        <w:t>Les principaux axes de développement</w:t>
      </w:r>
      <w:r w:rsidR="002040A3" w:rsidRPr="00B22D53">
        <w:rPr>
          <w:rFonts w:ascii="Times New Roman" w:hAnsi="Times New Roman" w:cs="Times New Roman"/>
          <w:sz w:val="24"/>
          <w:szCs w:val="24"/>
        </w:rPr>
        <w:t xml:space="preserve"> du tourisme prévus par la SCA2D </w:t>
      </w:r>
      <w:r w:rsidRPr="00B22D53">
        <w:rPr>
          <w:rFonts w:ascii="Times New Roman" w:hAnsi="Times New Roman" w:cs="Times New Roman"/>
          <w:sz w:val="24"/>
          <w:szCs w:val="24"/>
        </w:rPr>
        <w:t>sont les suivants :</w:t>
      </w:r>
    </w:p>
    <w:p w:rsidR="00601EE1" w:rsidRPr="00B22D53" w:rsidRDefault="00601EE1" w:rsidP="00601EE1">
      <w:pPr>
        <w:widowControl w:val="0"/>
        <w:autoSpaceDE w:val="0"/>
        <w:autoSpaceDN w:val="0"/>
        <w:adjustRightInd w:val="0"/>
        <w:spacing w:after="0" w:line="240" w:lineRule="auto"/>
        <w:jc w:val="both"/>
        <w:rPr>
          <w:rFonts w:ascii="Times New Roman" w:hAnsi="Times New Roman" w:cs="Times New Roman"/>
          <w:sz w:val="24"/>
          <w:szCs w:val="24"/>
        </w:rPr>
      </w:pPr>
    </w:p>
    <w:p w:rsidR="00601EE1" w:rsidRPr="00B22D53" w:rsidRDefault="00601EE1" w:rsidP="00601EE1">
      <w:pPr>
        <w:pStyle w:val="MediumGrid1-Accent21"/>
        <w:widowControl w:val="0"/>
        <w:numPr>
          <w:ilvl w:val="0"/>
          <w:numId w:val="25"/>
        </w:numPr>
        <w:autoSpaceDE w:val="0"/>
        <w:autoSpaceDN w:val="0"/>
        <w:adjustRightInd w:val="0"/>
        <w:spacing w:after="0" w:line="240" w:lineRule="auto"/>
        <w:jc w:val="both"/>
        <w:rPr>
          <w:rFonts w:ascii="Times New Roman" w:hAnsi="Times New Roman"/>
          <w:sz w:val="24"/>
          <w:szCs w:val="24"/>
        </w:rPr>
      </w:pPr>
      <w:r w:rsidRPr="00B22D53">
        <w:rPr>
          <w:rFonts w:ascii="Times New Roman" w:hAnsi="Times New Roman"/>
          <w:sz w:val="24"/>
          <w:szCs w:val="24"/>
        </w:rPr>
        <w:t>La définition d’un Schéma Directeur ou d’un Plan de Développement et d’Aménagement du Tourisme ;</w:t>
      </w:r>
    </w:p>
    <w:p w:rsidR="00601EE1" w:rsidRPr="00B22D53" w:rsidRDefault="00601EE1" w:rsidP="00601EE1">
      <w:pPr>
        <w:pStyle w:val="MediumGrid1-Accent21"/>
        <w:widowControl w:val="0"/>
        <w:numPr>
          <w:ilvl w:val="0"/>
          <w:numId w:val="25"/>
        </w:numPr>
        <w:autoSpaceDE w:val="0"/>
        <w:autoSpaceDN w:val="0"/>
        <w:adjustRightInd w:val="0"/>
        <w:spacing w:after="0" w:line="240" w:lineRule="auto"/>
        <w:jc w:val="both"/>
        <w:rPr>
          <w:rFonts w:ascii="Times New Roman" w:hAnsi="Times New Roman"/>
          <w:sz w:val="24"/>
          <w:szCs w:val="24"/>
        </w:rPr>
      </w:pPr>
      <w:r w:rsidRPr="00B22D53">
        <w:rPr>
          <w:rFonts w:ascii="Times New Roman" w:hAnsi="Times New Roman"/>
          <w:sz w:val="24"/>
          <w:szCs w:val="24"/>
        </w:rPr>
        <w:t>La mise aux normes de l’offre existante notamment l’aménagement des parcours de randonnée et d’excursion ;</w:t>
      </w:r>
    </w:p>
    <w:p w:rsidR="00601EE1" w:rsidRPr="00B22D53" w:rsidRDefault="00601EE1" w:rsidP="00601EE1">
      <w:pPr>
        <w:pStyle w:val="MediumGrid1-Accent21"/>
        <w:widowControl w:val="0"/>
        <w:numPr>
          <w:ilvl w:val="0"/>
          <w:numId w:val="25"/>
        </w:numPr>
        <w:autoSpaceDE w:val="0"/>
        <w:autoSpaceDN w:val="0"/>
        <w:adjustRightInd w:val="0"/>
        <w:spacing w:after="0" w:line="240" w:lineRule="auto"/>
        <w:jc w:val="both"/>
        <w:rPr>
          <w:rFonts w:ascii="Times New Roman" w:hAnsi="Times New Roman"/>
          <w:sz w:val="24"/>
          <w:szCs w:val="24"/>
        </w:rPr>
      </w:pPr>
      <w:r w:rsidRPr="00B22D53">
        <w:rPr>
          <w:rFonts w:ascii="Times New Roman" w:hAnsi="Times New Roman"/>
          <w:sz w:val="24"/>
          <w:szCs w:val="24"/>
        </w:rPr>
        <w:t>L’amélioration des systèmes de transport entre les îles ;</w:t>
      </w:r>
    </w:p>
    <w:p w:rsidR="00601EE1" w:rsidRPr="00B22D53" w:rsidRDefault="00601EE1" w:rsidP="00601EE1">
      <w:pPr>
        <w:pStyle w:val="MediumGrid1-Accent21"/>
        <w:widowControl w:val="0"/>
        <w:numPr>
          <w:ilvl w:val="0"/>
          <w:numId w:val="25"/>
        </w:numPr>
        <w:autoSpaceDE w:val="0"/>
        <w:autoSpaceDN w:val="0"/>
        <w:adjustRightInd w:val="0"/>
        <w:spacing w:after="0" w:line="240" w:lineRule="auto"/>
        <w:jc w:val="both"/>
        <w:rPr>
          <w:rFonts w:ascii="Times New Roman" w:hAnsi="Times New Roman"/>
          <w:sz w:val="24"/>
          <w:szCs w:val="24"/>
        </w:rPr>
      </w:pPr>
      <w:r w:rsidRPr="00B22D53">
        <w:rPr>
          <w:rFonts w:ascii="Times New Roman" w:hAnsi="Times New Roman"/>
          <w:sz w:val="24"/>
          <w:szCs w:val="24"/>
        </w:rPr>
        <w:t>Le renforcement des capacités des opérateurs existants ;</w:t>
      </w:r>
    </w:p>
    <w:p w:rsidR="00601EE1" w:rsidRPr="00B22D53" w:rsidRDefault="00601EE1" w:rsidP="00601EE1">
      <w:pPr>
        <w:pStyle w:val="MediumGrid1-Accent21"/>
        <w:widowControl w:val="0"/>
        <w:numPr>
          <w:ilvl w:val="0"/>
          <w:numId w:val="25"/>
        </w:numPr>
        <w:autoSpaceDE w:val="0"/>
        <w:autoSpaceDN w:val="0"/>
        <w:adjustRightInd w:val="0"/>
        <w:spacing w:after="0" w:line="240" w:lineRule="auto"/>
        <w:jc w:val="both"/>
        <w:rPr>
          <w:rFonts w:ascii="Times New Roman" w:hAnsi="Times New Roman"/>
          <w:sz w:val="24"/>
          <w:szCs w:val="24"/>
        </w:rPr>
      </w:pPr>
      <w:r w:rsidRPr="00B22D53">
        <w:rPr>
          <w:rFonts w:ascii="Times New Roman" w:hAnsi="Times New Roman"/>
          <w:sz w:val="24"/>
          <w:szCs w:val="24"/>
        </w:rPr>
        <w:t>La promotion de la destination par la mise en place de circuits combinés avec d’autres destinations ;</w:t>
      </w:r>
    </w:p>
    <w:p w:rsidR="00601EE1" w:rsidRPr="00B22D53" w:rsidRDefault="00601EE1" w:rsidP="00601EE1">
      <w:pPr>
        <w:pStyle w:val="MediumGrid1-Accent21"/>
        <w:widowControl w:val="0"/>
        <w:numPr>
          <w:ilvl w:val="0"/>
          <w:numId w:val="25"/>
        </w:numPr>
        <w:autoSpaceDE w:val="0"/>
        <w:autoSpaceDN w:val="0"/>
        <w:adjustRightInd w:val="0"/>
        <w:spacing w:after="0" w:line="240" w:lineRule="auto"/>
        <w:jc w:val="both"/>
        <w:rPr>
          <w:rFonts w:ascii="Times New Roman" w:hAnsi="Times New Roman"/>
          <w:sz w:val="24"/>
          <w:szCs w:val="24"/>
        </w:rPr>
      </w:pPr>
      <w:r w:rsidRPr="00B22D53">
        <w:rPr>
          <w:rFonts w:ascii="Times New Roman" w:hAnsi="Times New Roman"/>
          <w:sz w:val="24"/>
          <w:szCs w:val="24"/>
        </w:rPr>
        <w:t xml:space="preserve">L’appui à la mise en place de partenariats public-privé (PPP) pour la mise en </w:t>
      </w:r>
      <w:r w:rsidRPr="00B22D53">
        <w:rPr>
          <w:rFonts w:ascii="Times New Roman" w:eastAsia="Cambria" w:hAnsi="Times New Roman"/>
          <w:sz w:val="24"/>
          <w:szCs w:val="24"/>
        </w:rPr>
        <w:t>œuvre</w:t>
      </w:r>
      <w:r w:rsidRPr="00B22D53">
        <w:rPr>
          <w:rFonts w:ascii="Times New Roman" w:hAnsi="Times New Roman"/>
          <w:sz w:val="24"/>
          <w:szCs w:val="24"/>
        </w:rPr>
        <w:t xml:space="preserve"> du Schéma Directeur du Tourisme</w:t>
      </w:r>
    </w:p>
    <w:p w:rsidR="00601EE1" w:rsidRPr="00B22D53" w:rsidRDefault="00601EE1" w:rsidP="00601EE1">
      <w:pPr>
        <w:pStyle w:val="MediumGrid1-Accent21"/>
        <w:widowControl w:val="0"/>
        <w:numPr>
          <w:ilvl w:val="0"/>
          <w:numId w:val="25"/>
        </w:numPr>
        <w:autoSpaceDE w:val="0"/>
        <w:autoSpaceDN w:val="0"/>
        <w:adjustRightInd w:val="0"/>
        <w:spacing w:after="0" w:line="240" w:lineRule="auto"/>
        <w:jc w:val="both"/>
        <w:rPr>
          <w:rFonts w:ascii="Times New Roman" w:hAnsi="Times New Roman"/>
          <w:sz w:val="24"/>
          <w:szCs w:val="24"/>
        </w:rPr>
      </w:pPr>
      <w:r w:rsidRPr="00B22D53">
        <w:rPr>
          <w:rFonts w:ascii="Times New Roman" w:hAnsi="Times New Roman"/>
          <w:sz w:val="24"/>
          <w:szCs w:val="24"/>
        </w:rPr>
        <w:t>La mise en place d’un système d’information pour un monitoring effectif du secteur.</w:t>
      </w:r>
    </w:p>
    <w:p w:rsidR="00601EE1" w:rsidRPr="00B22D53" w:rsidRDefault="00601EE1" w:rsidP="00601EE1">
      <w:pPr>
        <w:widowControl w:val="0"/>
        <w:autoSpaceDE w:val="0"/>
        <w:autoSpaceDN w:val="0"/>
        <w:adjustRightInd w:val="0"/>
        <w:spacing w:after="0" w:line="240" w:lineRule="auto"/>
        <w:jc w:val="both"/>
        <w:rPr>
          <w:rFonts w:ascii="Times New Roman" w:hAnsi="Times New Roman" w:cs="Times New Roman"/>
          <w:sz w:val="24"/>
          <w:szCs w:val="24"/>
        </w:rPr>
      </w:pPr>
    </w:p>
    <w:p w:rsidR="00C50883" w:rsidRPr="00B22D53" w:rsidRDefault="00601EE1" w:rsidP="00C50883">
      <w:pPr>
        <w:jc w:val="both"/>
        <w:rPr>
          <w:rFonts w:ascii="Times New Roman" w:hAnsi="Times New Roman" w:cs="Times New Roman"/>
          <w:sz w:val="24"/>
          <w:szCs w:val="24"/>
        </w:rPr>
      </w:pPr>
      <w:r w:rsidRPr="00B22D53">
        <w:rPr>
          <w:rFonts w:ascii="Times New Roman" w:hAnsi="Times New Roman" w:cs="Times New Roman"/>
          <w:sz w:val="24"/>
          <w:szCs w:val="24"/>
        </w:rPr>
        <w:t xml:space="preserve">  Toutes les études, mêmes les plus sceptiques, reconnaissent que les potentialités touristiques des Comores sont énormes et qu’il reste à les exploiter convenablement. Il s’agit</w:t>
      </w:r>
      <w:r w:rsidR="00C50883" w:rsidRPr="00B22D53">
        <w:rPr>
          <w:rFonts w:ascii="Times New Roman" w:hAnsi="Times New Roman" w:cs="Times New Roman"/>
          <w:sz w:val="24"/>
          <w:szCs w:val="24"/>
        </w:rPr>
        <w:t> :</w:t>
      </w:r>
      <w:r w:rsidRPr="00B22D53">
        <w:rPr>
          <w:rFonts w:ascii="Times New Roman" w:hAnsi="Times New Roman" w:cs="Times New Roman"/>
          <w:sz w:val="24"/>
          <w:szCs w:val="24"/>
        </w:rPr>
        <w:t xml:space="preserve"> </w:t>
      </w:r>
    </w:p>
    <w:p w:rsidR="00601EE1" w:rsidRPr="00C50883" w:rsidRDefault="00601EE1" w:rsidP="00B22D53">
      <w:pPr>
        <w:jc w:val="both"/>
        <w:rPr>
          <w:rFonts w:ascii="Times New Roman" w:hAnsi="Times New Roman" w:cs="Times New Roman"/>
          <w:sz w:val="24"/>
          <w:szCs w:val="24"/>
        </w:rPr>
      </w:pPr>
      <w:r w:rsidRPr="00B22D53">
        <w:rPr>
          <w:rFonts w:ascii="Times New Roman" w:hAnsi="Times New Roman" w:cs="Times New Roman"/>
          <w:sz w:val="24"/>
          <w:szCs w:val="24"/>
        </w:rPr>
        <w:lastRenderedPageBreak/>
        <w:t>notamment Processus de la Conférence de Doha (2010) sous la supervision conjointe du Commissariat Général au plan (CGP) et du Comité Arabe qui a conduit à l'identification de différents projets d'investissement et de développement dans le secteur du tourisme et de l'hôtellerie, et des transports aériens et maritimes</w:t>
      </w:r>
      <w:r w:rsidR="00B22D53">
        <w:rPr>
          <w:rFonts w:ascii="Times New Roman" w:hAnsi="Times New Roman" w:cs="Times New Roman"/>
          <w:color w:val="FF0000"/>
          <w:sz w:val="24"/>
          <w:szCs w:val="24"/>
        </w:rPr>
        <w:t xml:space="preserve">. </w:t>
      </w:r>
      <w:r w:rsidRPr="00C50883">
        <w:rPr>
          <w:rFonts w:ascii="Times New Roman" w:hAnsi="Times New Roman" w:cs="Times New Roman"/>
          <w:sz w:val="24"/>
          <w:szCs w:val="24"/>
        </w:rPr>
        <w:t xml:space="preserve">Note de politique pour la relance du tourisme aux Comores (feuille de route pour la période 2013 - 2015) pour le compte du Projet d'Appui à la Bonne Gouvernance Economique (ABGE), sous la tutelle du CGP et financé par la Banque Mondiale ; </w:t>
      </w:r>
    </w:p>
    <w:p w:rsidR="00601EE1" w:rsidRPr="00C50883" w:rsidRDefault="00601EE1" w:rsidP="00601EE1">
      <w:pPr>
        <w:numPr>
          <w:ilvl w:val="0"/>
          <w:numId w:val="26"/>
        </w:numPr>
        <w:jc w:val="both"/>
        <w:rPr>
          <w:rFonts w:ascii="Times New Roman" w:hAnsi="Times New Roman" w:cs="Times New Roman"/>
          <w:sz w:val="24"/>
          <w:szCs w:val="24"/>
        </w:rPr>
      </w:pPr>
      <w:r w:rsidRPr="00C50883">
        <w:rPr>
          <w:rFonts w:ascii="Times New Roman" w:hAnsi="Times New Roman" w:cs="Times New Roman"/>
          <w:sz w:val="24"/>
          <w:szCs w:val="24"/>
        </w:rPr>
        <w:t xml:space="preserve">Projet d'appui à la gestion du Parc Marin de Mohéli (2013 - 2017), en partenariat avec l'Agence Française de Développement (AFD) et le Fonds Français pour l'Environnement Mondial (FFEM) ; </w:t>
      </w:r>
    </w:p>
    <w:p w:rsidR="00601EE1" w:rsidRPr="00C50883" w:rsidRDefault="00601EE1" w:rsidP="00601EE1">
      <w:pPr>
        <w:numPr>
          <w:ilvl w:val="0"/>
          <w:numId w:val="26"/>
        </w:numPr>
        <w:jc w:val="both"/>
        <w:rPr>
          <w:rFonts w:ascii="Times New Roman" w:hAnsi="Times New Roman" w:cs="Times New Roman"/>
          <w:sz w:val="24"/>
          <w:szCs w:val="24"/>
        </w:rPr>
      </w:pPr>
      <w:r w:rsidRPr="00C50883">
        <w:rPr>
          <w:rFonts w:ascii="Times New Roman" w:hAnsi="Times New Roman" w:cs="Times New Roman"/>
          <w:sz w:val="24"/>
          <w:szCs w:val="24"/>
        </w:rPr>
        <w:t xml:space="preserve">Projet Islands de la Commission de l'océan Indien (COI) visant à la conservation, gestion et restauration des récifs coralliens sur des sites pilotes aux Comores (2013/14) ; </w:t>
      </w:r>
    </w:p>
    <w:p w:rsidR="00601EE1" w:rsidRDefault="00601EE1" w:rsidP="00601EE1">
      <w:pPr>
        <w:numPr>
          <w:ilvl w:val="0"/>
          <w:numId w:val="26"/>
        </w:numPr>
        <w:jc w:val="both"/>
        <w:rPr>
          <w:rFonts w:ascii="Times New Roman" w:hAnsi="Times New Roman" w:cs="Times New Roman"/>
          <w:sz w:val="24"/>
          <w:szCs w:val="24"/>
        </w:rPr>
      </w:pPr>
      <w:r w:rsidRPr="00C50883">
        <w:rPr>
          <w:rFonts w:ascii="Times New Roman" w:hAnsi="Times New Roman" w:cs="Times New Roman"/>
          <w:sz w:val="24"/>
          <w:szCs w:val="24"/>
        </w:rPr>
        <w:t xml:space="preserve">Projet de création d'un réseau national d'aires protégées aux Comores en cogestion avec les communautés (2013 -2017), en partenariat avec le Global Environment Fund (GEF) et le PNUD ; </w:t>
      </w:r>
    </w:p>
    <w:p w:rsidR="00AB51F9" w:rsidRPr="00B22D53" w:rsidRDefault="00AB51F9" w:rsidP="00AB51F9">
      <w:pPr>
        <w:ind w:left="360"/>
        <w:jc w:val="both"/>
        <w:rPr>
          <w:rFonts w:ascii="Times New Roman" w:hAnsi="Times New Roman" w:cs="Times New Roman"/>
          <w:sz w:val="24"/>
          <w:szCs w:val="24"/>
        </w:rPr>
      </w:pPr>
      <w:r w:rsidRPr="00B22D53">
        <w:rPr>
          <w:rFonts w:ascii="Times New Roman" w:hAnsi="Times New Roman" w:cs="Times New Roman"/>
          <w:sz w:val="24"/>
          <w:szCs w:val="24"/>
        </w:rPr>
        <w:t xml:space="preserve">D’autres études dans les secteurs ont été élaborées sur financement du PNUD/OMT, </w:t>
      </w:r>
      <w:r w:rsidR="00B22D53" w:rsidRPr="00B22D53">
        <w:rPr>
          <w:rFonts w:ascii="Times New Roman" w:hAnsi="Times New Roman" w:cs="Times New Roman"/>
          <w:sz w:val="24"/>
          <w:szCs w:val="24"/>
        </w:rPr>
        <w:t>dans les années 80.</w:t>
      </w:r>
    </w:p>
    <w:p w:rsidR="00601EE1" w:rsidRPr="00C50883" w:rsidRDefault="00601EE1" w:rsidP="00601EE1">
      <w:pPr>
        <w:jc w:val="both"/>
        <w:rPr>
          <w:rFonts w:ascii="Times New Roman" w:hAnsi="Times New Roman" w:cs="Times New Roman"/>
          <w:sz w:val="24"/>
          <w:szCs w:val="24"/>
        </w:rPr>
      </w:pPr>
      <w:r w:rsidRPr="00C50883">
        <w:rPr>
          <w:rFonts w:ascii="Times New Roman" w:hAnsi="Times New Roman" w:cs="Times New Roman"/>
          <w:sz w:val="24"/>
          <w:szCs w:val="24"/>
        </w:rPr>
        <w:t xml:space="preserve">Néanmoins, force est de constater que le développement est resté potentiel jusqu’à maintenant, l’absence d’une politique sectorielle et d’un système efficient de collecte de données sur le tourisme rendant toute analyse et prospective délicates aux Comores. </w:t>
      </w:r>
    </w:p>
    <w:p w:rsidR="00647077" w:rsidRPr="00E16CE3" w:rsidRDefault="00647077" w:rsidP="00647077">
      <w:pPr>
        <w:numPr>
          <w:ilvl w:val="0"/>
          <w:numId w:val="28"/>
        </w:numPr>
        <w:ind w:left="426" w:hanging="426"/>
        <w:contextualSpacing/>
        <w:jc w:val="both"/>
        <w:rPr>
          <w:rFonts w:ascii="Times New Roman" w:hAnsi="Times New Roman" w:cs="Times New Roman"/>
          <w:b/>
          <w:sz w:val="24"/>
          <w:szCs w:val="24"/>
        </w:rPr>
      </w:pPr>
      <w:r w:rsidRPr="00E16CE3">
        <w:rPr>
          <w:rFonts w:ascii="Times New Roman" w:hAnsi="Times New Roman" w:cs="Times New Roman"/>
          <w:b/>
          <w:sz w:val="24"/>
          <w:szCs w:val="24"/>
        </w:rPr>
        <w:t>Cadre juridique et institutionnel du tourisme aux Comores</w:t>
      </w:r>
    </w:p>
    <w:p w:rsidR="00647077" w:rsidRPr="00E16CE3" w:rsidRDefault="00647077" w:rsidP="00647077">
      <w:pPr>
        <w:widowControl w:val="0"/>
        <w:autoSpaceDE w:val="0"/>
        <w:autoSpaceDN w:val="0"/>
        <w:adjustRightInd w:val="0"/>
        <w:spacing w:after="0" w:line="240" w:lineRule="auto"/>
        <w:jc w:val="both"/>
        <w:rPr>
          <w:rFonts w:ascii="Times New Roman" w:eastAsia="Cambria" w:hAnsi="Times New Roman" w:cs="Times New Roman"/>
          <w:sz w:val="24"/>
          <w:szCs w:val="24"/>
        </w:rPr>
      </w:pPr>
    </w:p>
    <w:p w:rsidR="00647077" w:rsidRPr="00E16CE3" w:rsidRDefault="00647077" w:rsidP="00647077">
      <w:pPr>
        <w:widowControl w:val="0"/>
        <w:autoSpaceDE w:val="0"/>
        <w:autoSpaceDN w:val="0"/>
        <w:adjustRightInd w:val="0"/>
        <w:jc w:val="both"/>
        <w:rPr>
          <w:rFonts w:ascii="Times New Roman" w:eastAsia="Cambria" w:hAnsi="Times New Roman" w:cs="Times New Roman"/>
          <w:sz w:val="24"/>
          <w:szCs w:val="24"/>
        </w:rPr>
      </w:pPr>
      <w:r w:rsidRPr="00E16CE3">
        <w:rPr>
          <w:rFonts w:ascii="Times New Roman" w:eastAsia="Cambria" w:hAnsi="Times New Roman" w:cs="Times New Roman"/>
          <w:sz w:val="24"/>
          <w:szCs w:val="24"/>
        </w:rPr>
        <w:t xml:space="preserve">Une loi sur le tourisme a été adoptée fin 2011 par l’Assemblée Nationale. Cette nouvelle loi dont </w:t>
      </w:r>
      <w:r w:rsidRPr="00B22D53">
        <w:rPr>
          <w:rFonts w:ascii="Times New Roman" w:eastAsia="Cambria" w:hAnsi="Times New Roman" w:cs="Times New Roman"/>
          <w:sz w:val="24"/>
          <w:szCs w:val="24"/>
        </w:rPr>
        <w:t>les textes d’application ne sont pas encore disponibles</w:t>
      </w:r>
      <w:r w:rsidRPr="00E16CE3">
        <w:rPr>
          <w:rFonts w:ascii="Times New Roman" w:eastAsia="Cambria" w:hAnsi="Times New Roman" w:cs="Times New Roman"/>
          <w:sz w:val="24"/>
          <w:szCs w:val="24"/>
        </w:rPr>
        <w:t xml:space="preserve"> vise à définir les règles auxquelles sont soumises les activités touristiques et le rôle des différents acteurs, publics et privés, à établir les principes de gestion des sites touristiques et enfin, les dispositions fiscales prévues ainsi que les sanctions pénales encourues.</w:t>
      </w:r>
      <w:r w:rsidR="00303FB4">
        <w:rPr>
          <w:rFonts w:ascii="Times New Roman" w:eastAsia="Cambria" w:hAnsi="Times New Roman" w:cs="Times New Roman"/>
          <w:sz w:val="24"/>
          <w:szCs w:val="24"/>
        </w:rPr>
        <w:t xml:space="preserve"> </w:t>
      </w:r>
      <w:r w:rsidR="00B22D53" w:rsidRPr="00B22D53">
        <w:rPr>
          <w:rFonts w:ascii="Times New Roman" w:eastAsia="Cambria" w:hAnsi="Times New Roman" w:cs="Times New Roman"/>
          <w:sz w:val="24"/>
          <w:szCs w:val="24"/>
        </w:rPr>
        <w:t>Néanmoins,</w:t>
      </w:r>
      <w:r w:rsidRPr="00B22D53">
        <w:rPr>
          <w:rFonts w:ascii="Times New Roman" w:eastAsia="Cambria" w:hAnsi="Times New Roman" w:cs="Times New Roman"/>
          <w:sz w:val="24"/>
          <w:szCs w:val="24"/>
        </w:rPr>
        <w:t xml:space="preserve"> l’absence</w:t>
      </w:r>
      <w:r w:rsidRPr="00303FB4">
        <w:rPr>
          <w:rFonts w:ascii="Times New Roman" w:eastAsia="Cambria" w:hAnsi="Times New Roman" w:cs="Times New Roman"/>
          <w:color w:val="FF0000"/>
          <w:sz w:val="24"/>
          <w:szCs w:val="24"/>
        </w:rPr>
        <w:t xml:space="preserve"> </w:t>
      </w:r>
      <w:r w:rsidRPr="00E16CE3">
        <w:rPr>
          <w:rFonts w:ascii="Times New Roman" w:eastAsia="Cambria" w:hAnsi="Times New Roman" w:cs="Times New Roman"/>
          <w:sz w:val="24"/>
          <w:szCs w:val="24"/>
        </w:rPr>
        <w:t xml:space="preserve"> d’un Fonds Spécial pour la Promotion et le Développement du Tourisme visant financer les activités de l’Office National et de la Direction Nationale via des allocations budgétaires de l’</w:t>
      </w:r>
      <w:r w:rsidR="00B22D53">
        <w:rPr>
          <w:rFonts w:ascii="Times New Roman" w:eastAsia="Cambria" w:hAnsi="Times New Roman" w:cs="Times New Roman"/>
          <w:sz w:val="24"/>
          <w:szCs w:val="24"/>
        </w:rPr>
        <w:t>Etat et des taxes parafiscales pénalise le secteur.</w:t>
      </w:r>
    </w:p>
    <w:p w:rsidR="00647077" w:rsidRPr="009B1740" w:rsidRDefault="00647077" w:rsidP="00647077">
      <w:pPr>
        <w:widowControl w:val="0"/>
        <w:autoSpaceDE w:val="0"/>
        <w:autoSpaceDN w:val="0"/>
        <w:adjustRightInd w:val="0"/>
        <w:jc w:val="both"/>
        <w:rPr>
          <w:rFonts w:ascii="Times New Roman" w:eastAsia="Cambria" w:hAnsi="Times New Roman" w:cs="Times New Roman"/>
          <w:sz w:val="24"/>
          <w:szCs w:val="24"/>
        </w:rPr>
      </w:pPr>
      <w:r w:rsidRPr="009B1740">
        <w:rPr>
          <w:rFonts w:ascii="Times New Roman" w:eastAsia="Cambria" w:hAnsi="Times New Roman" w:cs="Times New Roman"/>
          <w:sz w:val="24"/>
          <w:szCs w:val="24"/>
        </w:rPr>
        <w:t>Il n’ex</w:t>
      </w:r>
      <w:r w:rsidR="00B22D53" w:rsidRPr="009B1740">
        <w:rPr>
          <w:rFonts w:ascii="Times New Roman" w:eastAsia="Cambria" w:hAnsi="Times New Roman" w:cs="Times New Roman"/>
          <w:sz w:val="24"/>
          <w:szCs w:val="24"/>
        </w:rPr>
        <w:t xml:space="preserve">iste pas </w:t>
      </w:r>
      <w:r w:rsidRPr="009B1740">
        <w:rPr>
          <w:rFonts w:ascii="Times New Roman" w:eastAsia="Cambria" w:hAnsi="Times New Roman" w:cs="Times New Roman"/>
          <w:sz w:val="24"/>
          <w:szCs w:val="24"/>
        </w:rPr>
        <w:t xml:space="preserve">de Plan de Développement du tourisme, même si plusieurs agences gouvernementales (Direction de l’Hôtellerie et du Tourisme) ou internationale (Banque Mondiale) ont développé des ébauches de ceux-ci. C’est une faiblesse importante du dispositif de développement de tourisme, qui peut générer et favoriser un développement anarchique si les parties prenantes ne se coordonnent pas entre elles. </w:t>
      </w:r>
    </w:p>
    <w:p w:rsidR="009B1740" w:rsidRDefault="00647077" w:rsidP="00647077">
      <w:pPr>
        <w:widowControl w:val="0"/>
        <w:autoSpaceDE w:val="0"/>
        <w:autoSpaceDN w:val="0"/>
        <w:adjustRightInd w:val="0"/>
        <w:jc w:val="both"/>
        <w:rPr>
          <w:rFonts w:ascii="Times New Roman" w:eastAsia="Cambria" w:hAnsi="Times New Roman" w:cs="Times New Roman"/>
          <w:sz w:val="24"/>
          <w:szCs w:val="24"/>
        </w:rPr>
      </w:pPr>
      <w:r w:rsidRPr="009B1740">
        <w:rPr>
          <w:rFonts w:ascii="Times New Roman" w:eastAsia="Cambria" w:hAnsi="Times New Roman" w:cs="Times New Roman"/>
          <w:sz w:val="24"/>
          <w:szCs w:val="24"/>
        </w:rPr>
        <w:t>Au niveau national, le tourisme est sous la tutelle d</w:t>
      </w:r>
      <w:r w:rsidR="00B22D53" w:rsidRPr="009B1740">
        <w:rPr>
          <w:rFonts w:ascii="Times New Roman" w:eastAsia="Cambria" w:hAnsi="Times New Roman" w:cs="Times New Roman"/>
          <w:sz w:val="24"/>
          <w:szCs w:val="24"/>
        </w:rPr>
        <w:t>’un Secrétariat d’Etat</w:t>
      </w:r>
      <w:r w:rsidR="009B1740" w:rsidRPr="009B1740">
        <w:rPr>
          <w:rFonts w:ascii="Times New Roman" w:eastAsia="Cambria" w:hAnsi="Times New Roman" w:cs="Times New Roman"/>
          <w:sz w:val="24"/>
          <w:szCs w:val="24"/>
        </w:rPr>
        <w:t xml:space="preserve"> en charge du Tourisme et de l’Artisanat auprès de la Vice Présidence en charge du Ministère de l’Economie, du Plan, de l’Energie, de l’Industrie, de l’Artisanat, du Tourisme, des Investissements, du Secteur </w:t>
      </w:r>
      <w:r w:rsidR="009B1740">
        <w:rPr>
          <w:rFonts w:ascii="Times New Roman" w:eastAsia="Cambria" w:hAnsi="Times New Roman" w:cs="Times New Roman"/>
          <w:sz w:val="24"/>
          <w:szCs w:val="24"/>
        </w:rPr>
        <w:t>Privé et des Affaires Foncières .</w:t>
      </w:r>
    </w:p>
    <w:p w:rsidR="00647077" w:rsidRPr="00E16CE3" w:rsidRDefault="009B1740" w:rsidP="00647077">
      <w:pPr>
        <w:widowControl w:val="0"/>
        <w:autoSpaceDE w:val="0"/>
        <w:autoSpaceDN w:val="0"/>
        <w:adjustRightInd w:val="0"/>
        <w:jc w:val="both"/>
        <w:rPr>
          <w:rFonts w:ascii="Times New Roman" w:eastAsia="Cambria" w:hAnsi="Times New Roman" w:cs="Times New Roman"/>
          <w:sz w:val="24"/>
          <w:szCs w:val="24"/>
        </w:rPr>
      </w:pPr>
      <w:r>
        <w:rPr>
          <w:rFonts w:ascii="Times New Roman" w:eastAsia="Cambria" w:hAnsi="Times New Roman" w:cs="Times New Roman"/>
          <w:sz w:val="24"/>
          <w:szCs w:val="24"/>
        </w:rPr>
        <w:lastRenderedPageBreak/>
        <w:t>Le Secrétariat d’Etat</w:t>
      </w:r>
      <w:r w:rsidR="00647077" w:rsidRPr="009B1740">
        <w:rPr>
          <w:rFonts w:ascii="Times New Roman" w:eastAsia="Cambria" w:hAnsi="Times New Roman" w:cs="Times New Roman"/>
          <w:sz w:val="24"/>
          <w:szCs w:val="24"/>
        </w:rPr>
        <w:t xml:space="preserve"> supervise la Direction</w:t>
      </w:r>
      <w:r w:rsidR="00647077" w:rsidRPr="00E16CE3">
        <w:rPr>
          <w:rFonts w:ascii="Times New Roman" w:eastAsia="Cambria" w:hAnsi="Times New Roman" w:cs="Times New Roman"/>
          <w:sz w:val="24"/>
          <w:szCs w:val="24"/>
        </w:rPr>
        <w:t xml:space="preserve"> Nationale du Tourisme et de l’Hôtellerie (DNTH)</w:t>
      </w:r>
      <w:r>
        <w:rPr>
          <w:rFonts w:ascii="Times New Roman" w:eastAsia="Cambria" w:hAnsi="Times New Roman" w:cs="Times New Roman"/>
          <w:sz w:val="24"/>
          <w:szCs w:val="24"/>
        </w:rPr>
        <w:t xml:space="preserve"> qui  est chargé</w:t>
      </w:r>
      <w:r w:rsidR="00647077" w:rsidRPr="00E16CE3">
        <w:rPr>
          <w:rFonts w:ascii="Times New Roman" w:eastAsia="Cambria" w:hAnsi="Times New Roman" w:cs="Times New Roman"/>
          <w:sz w:val="24"/>
          <w:szCs w:val="24"/>
        </w:rPr>
        <w:t xml:space="preserve"> de la mise </w:t>
      </w:r>
      <w:r w:rsidR="00E16CE3" w:rsidRPr="00E16CE3">
        <w:rPr>
          <w:rFonts w:ascii="Times New Roman" w:eastAsia="Cambria" w:hAnsi="Times New Roman" w:cs="Times New Roman"/>
          <w:sz w:val="24"/>
          <w:szCs w:val="24"/>
        </w:rPr>
        <w:t>en œuvre</w:t>
      </w:r>
      <w:r w:rsidR="00647077" w:rsidRPr="00E16CE3">
        <w:rPr>
          <w:rFonts w:ascii="Times New Roman" w:eastAsia="Cambria" w:hAnsi="Times New Roman" w:cs="Times New Roman"/>
          <w:sz w:val="24"/>
          <w:szCs w:val="24"/>
        </w:rPr>
        <w:t xml:space="preserve"> de la politique sectorielle du tou</w:t>
      </w:r>
      <w:r>
        <w:rPr>
          <w:rFonts w:ascii="Times New Roman" w:eastAsia="Cambria" w:hAnsi="Times New Roman" w:cs="Times New Roman"/>
          <w:sz w:val="24"/>
          <w:szCs w:val="24"/>
        </w:rPr>
        <w:t>risme.</w:t>
      </w:r>
    </w:p>
    <w:p w:rsidR="00647077" w:rsidRPr="00E16CE3" w:rsidRDefault="00647077" w:rsidP="00647077">
      <w:pPr>
        <w:widowControl w:val="0"/>
        <w:autoSpaceDE w:val="0"/>
        <w:autoSpaceDN w:val="0"/>
        <w:adjustRightInd w:val="0"/>
        <w:jc w:val="both"/>
        <w:rPr>
          <w:rFonts w:ascii="Times New Roman" w:eastAsia="Cambria" w:hAnsi="Times New Roman" w:cs="Times New Roman"/>
          <w:sz w:val="24"/>
          <w:szCs w:val="24"/>
        </w:rPr>
      </w:pPr>
      <w:r w:rsidRPr="00E16CE3">
        <w:rPr>
          <w:rFonts w:ascii="Times New Roman" w:eastAsia="Cambria" w:hAnsi="Times New Roman" w:cs="Times New Roman"/>
          <w:sz w:val="24"/>
          <w:szCs w:val="24"/>
        </w:rPr>
        <w:t>Au niveau régional, chaque île dispose de sa propre Direction du Tourisme sous la supervision de son commissariat de tutelle. Les directions régionales travaillent en collaboration avec la DNTH dans la gestion des activités touristiques. Néanmoins, le lien et la répartition des compétences entre la Direction Nationale et les Directions Régionales ne sont pas explicites</w:t>
      </w:r>
    </w:p>
    <w:p w:rsidR="00647077" w:rsidRPr="00E16CE3" w:rsidRDefault="00647077" w:rsidP="00647077">
      <w:pPr>
        <w:widowControl w:val="0"/>
        <w:autoSpaceDE w:val="0"/>
        <w:autoSpaceDN w:val="0"/>
        <w:adjustRightInd w:val="0"/>
        <w:spacing w:after="0" w:line="240" w:lineRule="auto"/>
        <w:jc w:val="both"/>
        <w:rPr>
          <w:rFonts w:ascii="Times New Roman" w:eastAsia="Cambria" w:hAnsi="Times New Roman" w:cs="Times New Roman"/>
          <w:sz w:val="24"/>
          <w:szCs w:val="24"/>
        </w:rPr>
      </w:pPr>
    </w:p>
    <w:p w:rsidR="00647077" w:rsidRPr="00E16CE3" w:rsidRDefault="00647077" w:rsidP="00647077">
      <w:pPr>
        <w:numPr>
          <w:ilvl w:val="0"/>
          <w:numId w:val="28"/>
        </w:numPr>
        <w:ind w:left="426" w:hanging="426"/>
        <w:contextualSpacing/>
        <w:jc w:val="both"/>
        <w:rPr>
          <w:rFonts w:ascii="Times New Roman" w:eastAsia="Cambria" w:hAnsi="Times New Roman" w:cs="Times New Roman"/>
          <w:b/>
          <w:sz w:val="24"/>
          <w:szCs w:val="24"/>
        </w:rPr>
      </w:pPr>
      <w:r w:rsidRPr="00E16CE3">
        <w:rPr>
          <w:rFonts w:ascii="Times New Roman" w:eastAsia="Cambria" w:hAnsi="Times New Roman" w:cs="Times New Roman"/>
          <w:b/>
          <w:sz w:val="24"/>
          <w:szCs w:val="24"/>
        </w:rPr>
        <w:t>Cadre des affaires dans le domaine touristique</w:t>
      </w:r>
    </w:p>
    <w:p w:rsidR="00647077" w:rsidRPr="00E16CE3" w:rsidRDefault="00647077" w:rsidP="00647077">
      <w:pPr>
        <w:widowControl w:val="0"/>
        <w:autoSpaceDE w:val="0"/>
        <w:autoSpaceDN w:val="0"/>
        <w:adjustRightInd w:val="0"/>
        <w:spacing w:after="0" w:line="240" w:lineRule="auto"/>
        <w:jc w:val="both"/>
        <w:rPr>
          <w:rFonts w:ascii="Times New Roman" w:eastAsia="Cambria" w:hAnsi="Times New Roman" w:cs="Times New Roman"/>
          <w:sz w:val="24"/>
          <w:szCs w:val="24"/>
        </w:rPr>
      </w:pPr>
    </w:p>
    <w:p w:rsidR="00647077" w:rsidRPr="00E16CE3" w:rsidRDefault="00647077" w:rsidP="00647077">
      <w:pPr>
        <w:widowControl w:val="0"/>
        <w:autoSpaceDE w:val="0"/>
        <w:autoSpaceDN w:val="0"/>
        <w:adjustRightInd w:val="0"/>
        <w:spacing w:after="0" w:line="240" w:lineRule="auto"/>
        <w:jc w:val="both"/>
        <w:rPr>
          <w:rFonts w:ascii="Times New Roman" w:eastAsia="Cambria" w:hAnsi="Times New Roman" w:cs="Times New Roman"/>
          <w:sz w:val="24"/>
          <w:szCs w:val="24"/>
        </w:rPr>
      </w:pPr>
      <w:r w:rsidRPr="00E16CE3">
        <w:rPr>
          <w:rFonts w:ascii="Times New Roman" w:eastAsia="Cambria" w:hAnsi="Times New Roman" w:cs="Times New Roman"/>
          <w:sz w:val="24"/>
          <w:szCs w:val="24"/>
        </w:rPr>
        <w:t xml:space="preserve">Le tourisme est un secteur où le secteur privé joue un rôle moteur : toute disposition réglementaire vise essentiellement à encadrer et à faciliter l’évolution du secteur privé sous toutes ses formes. </w:t>
      </w:r>
    </w:p>
    <w:p w:rsidR="00647077" w:rsidRPr="00E16CE3" w:rsidRDefault="00647077" w:rsidP="00647077">
      <w:pPr>
        <w:widowControl w:val="0"/>
        <w:autoSpaceDE w:val="0"/>
        <w:autoSpaceDN w:val="0"/>
        <w:adjustRightInd w:val="0"/>
        <w:spacing w:after="0" w:line="240" w:lineRule="auto"/>
        <w:jc w:val="both"/>
        <w:rPr>
          <w:rFonts w:ascii="Times New Roman" w:eastAsia="Cambria" w:hAnsi="Times New Roman" w:cs="Times New Roman"/>
          <w:sz w:val="24"/>
          <w:szCs w:val="24"/>
        </w:rPr>
      </w:pPr>
    </w:p>
    <w:p w:rsidR="00647077" w:rsidRPr="00E16CE3" w:rsidRDefault="00647077" w:rsidP="00647077">
      <w:pPr>
        <w:widowControl w:val="0"/>
        <w:autoSpaceDE w:val="0"/>
        <w:autoSpaceDN w:val="0"/>
        <w:adjustRightInd w:val="0"/>
        <w:spacing w:after="0" w:line="240" w:lineRule="auto"/>
        <w:jc w:val="both"/>
        <w:rPr>
          <w:rFonts w:ascii="Times New Roman" w:eastAsia="Cambria" w:hAnsi="Times New Roman" w:cs="Times New Roman"/>
          <w:sz w:val="24"/>
          <w:szCs w:val="24"/>
        </w:rPr>
      </w:pPr>
      <w:r w:rsidRPr="00E16CE3">
        <w:rPr>
          <w:rFonts w:ascii="Times New Roman" w:eastAsia="Cambria" w:hAnsi="Times New Roman" w:cs="Times New Roman"/>
          <w:sz w:val="24"/>
          <w:szCs w:val="24"/>
        </w:rPr>
        <w:t>Les opérateurs touristiques sont représentés par différentes associations de dimensions nationales ou régionales, telles que:</w:t>
      </w:r>
    </w:p>
    <w:p w:rsidR="00647077" w:rsidRPr="00E16CE3" w:rsidRDefault="00647077" w:rsidP="00647077">
      <w:pPr>
        <w:widowControl w:val="0"/>
        <w:autoSpaceDE w:val="0"/>
        <w:autoSpaceDN w:val="0"/>
        <w:adjustRightInd w:val="0"/>
        <w:spacing w:after="0" w:line="240" w:lineRule="auto"/>
        <w:ind w:left="360"/>
        <w:rPr>
          <w:rFonts w:ascii="Times New Roman" w:eastAsia="Cambria" w:hAnsi="Times New Roman" w:cs="Times New Roman"/>
          <w:sz w:val="24"/>
          <w:szCs w:val="24"/>
        </w:rPr>
      </w:pPr>
    </w:p>
    <w:p w:rsidR="00647077" w:rsidRPr="00E16CE3" w:rsidRDefault="00647077" w:rsidP="00647077">
      <w:pPr>
        <w:pStyle w:val="MediumGrid1-Accent21"/>
        <w:widowControl w:val="0"/>
        <w:numPr>
          <w:ilvl w:val="0"/>
          <w:numId w:val="27"/>
        </w:numPr>
        <w:autoSpaceDE w:val="0"/>
        <w:autoSpaceDN w:val="0"/>
        <w:adjustRightInd w:val="0"/>
        <w:ind w:left="714" w:hanging="357"/>
        <w:jc w:val="both"/>
        <w:rPr>
          <w:rFonts w:ascii="Times New Roman" w:eastAsia="Cambria" w:hAnsi="Times New Roman"/>
          <w:sz w:val="24"/>
          <w:szCs w:val="24"/>
        </w:rPr>
      </w:pPr>
      <w:r w:rsidRPr="00E16CE3">
        <w:rPr>
          <w:rFonts w:ascii="Times New Roman" w:eastAsia="Cambria" w:hAnsi="Times New Roman"/>
          <w:sz w:val="24"/>
          <w:szCs w:val="24"/>
        </w:rPr>
        <w:t xml:space="preserve">L’Association Comorienne du Tourisme (ACT) est un groupement professionnel créé en1990 et ayant une couverture nationale avec environ 60 membres dont les hôtels gérés par des groupes internationaux. Le budget de l’ACT se limite aux cotisations des membres et s’élève à KMF 2,5 millions (USD 7.250). </w:t>
      </w:r>
    </w:p>
    <w:p w:rsidR="00647077" w:rsidRPr="00E16CE3" w:rsidRDefault="00647077" w:rsidP="00647077">
      <w:pPr>
        <w:pStyle w:val="MediumGrid1-Accent21"/>
        <w:widowControl w:val="0"/>
        <w:autoSpaceDE w:val="0"/>
        <w:autoSpaceDN w:val="0"/>
        <w:adjustRightInd w:val="0"/>
        <w:spacing w:after="0" w:line="240" w:lineRule="auto"/>
        <w:jc w:val="both"/>
        <w:rPr>
          <w:rFonts w:ascii="Times New Roman" w:eastAsia="Cambria" w:hAnsi="Times New Roman"/>
          <w:sz w:val="24"/>
          <w:szCs w:val="24"/>
        </w:rPr>
      </w:pPr>
    </w:p>
    <w:p w:rsidR="00647077" w:rsidRPr="00DB3CA3" w:rsidRDefault="00647077" w:rsidP="00647077">
      <w:pPr>
        <w:pStyle w:val="MediumGrid1-Accent21"/>
        <w:widowControl w:val="0"/>
        <w:numPr>
          <w:ilvl w:val="0"/>
          <w:numId w:val="27"/>
        </w:numPr>
        <w:autoSpaceDE w:val="0"/>
        <w:autoSpaceDN w:val="0"/>
        <w:adjustRightInd w:val="0"/>
        <w:ind w:left="714" w:hanging="357"/>
        <w:jc w:val="both"/>
        <w:rPr>
          <w:rFonts w:ascii="Times New Roman" w:eastAsia="Cambria" w:hAnsi="Times New Roman"/>
          <w:sz w:val="24"/>
          <w:szCs w:val="24"/>
        </w:rPr>
      </w:pPr>
      <w:r w:rsidRPr="001C0411">
        <w:rPr>
          <w:rFonts w:ascii="Times New Roman" w:eastAsia="Cambria" w:hAnsi="Times New Roman"/>
          <w:sz w:val="24"/>
          <w:szCs w:val="24"/>
        </w:rPr>
        <w:t>L’Union des Chambres de Commerce et d’Industrie (UCCIA) a formé un « Club Tourisme » informel apportant un appui logistique et technique à l’ACT et vise à être un interlocuteur du Gouvernement pour les questions réglementaires. L’UCCIA a contribué à la réduction des droits de visa d’entrée sur le territoire et à la rédaction de la Loi sur le Tourisme et aux actions de lobbying pour son adoption en partenariat avec l’ACT</w:t>
      </w:r>
      <w:r w:rsidRPr="008B2FE0">
        <w:rPr>
          <w:rFonts w:ascii="Times New Roman" w:eastAsia="Cambria" w:hAnsi="Times New Roman"/>
          <w:color w:val="FF0000"/>
          <w:sz w:val="24"/>
          <w:szCs w:val="24"/>
        </w:rPr>
        <w:t xml:space="preserve">. </w:t>
      </w:r>
      <w:r w:rsidRPr="00DB3CA3">
        <w:rPr>
          <w:rFonts w:ascii="Times New Roman" w:eastAsia="Cambria" w:hAnsi="Times New Roman"/>
          <w:sz w:val="24"/>
          <w:szCs w:val="24"/>
        </w:rPr>
        <w:t>L’UCCIA a lancé en 2013 en programme de soutien au développement du secteur privé à travers l’initiative « Osez entreprendre ». Parmi les 150 projets proposés, plus de 40 concernaient le tourisme et l’éco-tourisme.</w:t>
      </w:r>
    </w:p>
    <w:p w:rsidR="00647077" w:rsidRPr="00DB3CA3" w:rsidRDefault="00647077" w:rsidP="00647077">
      <w:pPr>
        <w:pStyle w:val="MediumGrid1-Accent21"/>
        <w:widowControl w:val="0"/>
        <w:autoSpaceDE w:val="0"/>
        <w:autoSpaceDN w:val="0"/>
        <w:adjustRightInd w:val="0"/>
        <w:ind w:left="714"/>
        <w:jc w:val="both"/>
        <w:rPr>
          <w:rFonts w:ascii="Times New Roman" w:eastAsia="Cambria" w:hAnsi="Times New Roman"/>
          <w:sz w:val="24"/>
          <w:szCs w:val="24"/>
        </w:rPr>
      </w:pPr>
    </w:p>
    <w:p w:rsidR="00647077" w:rsidRPr="00E16CE3" w:rsidRDefault="00647077" w:rsidP="00647077">
      <w:pPr>
        <w:pStyle w:val="MediumGrid1-Accent21"/>
        <w:widowControl w:val="0"/>
        <w:numPr>
          <w:ilvl w:val="0"/>
          <w:numId w:val="27"/>
        </w:numPr>
        <w:autoSpaceDE w:val="0"/>
        <w:autoSpaceDN w:val="0"/>
        <w:adjustRightInd w:val="0"/>
        <w:ind w:left="714" w:hanging="357"/>
        <w:jc w:val="both"/>
        <w:rPr>
          <w:rFonts w:ascii="Times New Roman" w:eastAsia="Cambria" w:hAnsi="Times New Roman"/>
          <w:sz w:val="24"/>
          <w:szCs w:val="24"/>
        </w:rPr>
      </w:pPr>
      <w:r w:rsidRPr="00E16CE3">
        <w:rPr>
          <w:rFonts w:ascii="Times New Roman" w:eastAsia="Cambria" w:hAnsi="Times New Roman"/>
          <w:sz w:val="24"/>
          <w:szCs w:val="24"/>
        </w:rPr>
        <w:t>Les îles autonomes d’Anjouan et de Mohéli disposent de leurs propres groupements mais qui sont peu actifs faute d’un éclatement des opérateurs entre les principales localités, d’une communication optimale entre les membres et surtout d’actions communes. La plupart des organisations sont peu structurées, à l’exception de la Maison de l’Ecotourisme de Mohéli dont les responsabilités s’étendent sur le Parc Marin de Mohéli. Les autres structures trouvées dans les îles sont le fait de village et communautés de villages peu organisées, dont la principale raison d’être est de gérer le peu de ressources issues du tourisme</w:t>
      </w:r>
    </w:p>
    <w:p w:rsidR="00647077" w:rsidRPr="00DB3CA3" w:rsidRDefault="00647077" w:rsidP="00647077">
      <w:pPr>
        <w:widowControl w:val="0"/>
        <w:autoSpaceDE w:val="0"/>
        <w:autoSpaceDN w:val="0"/>
        <w:adjustRightInd w:val="0"/>
        <w:jc w:val="both"/>
        <w:rPr>
          <w:rFonts w:ascii="Times New Roman" w:eastAsia="Cambria" w:hAnsi="Times New Roman" w:cs="Times New Roman"/>
          <w:sz w:val="24"/>
          <w:szCs w:val="24"/>
        </w:rPr>
      </w:pPr>
      <w:r w:rsidRPr="00A232E9">
        <w:rPr>
          <w:rFonts w:ascii="Times New Roman" w:eastAsia="Cambria" w:hAnsi="Times New Roman" w:cs="Times New Roman"/>
          <w:sz w:val="24"/>
          <w:szCs w:val="24"/>
        </w:rPr>
        <w:t>L’office du tourisme, une fois ses capacités renforcées, ses statuts définis et  les liens avec les Offices du Tourisme de chaque île,</w:t>
      </w:r>
      <w:r w:rsidRPr="00DB3CA3">
        <w:rPr>
          <w:rFonts w:ascii="Times New Roman" w:eastAsia="Cambria" w:hAnsi="Times New Roman" w:cs="Times New Roman"/>
          <w:color w:val="FF0000"/>
          <w:sz w:val="24"/>
          <w:szCs w:val="24"/>
        </w:rPr>
        <w:t xml:space="preserve"> </w:t>
      </w:r>
      <w:r w:rsidRPr="00DB3CA3">
        <w:rPr>
          <w:rFonts w:ascii="Times New Roman" w:eastAsia="Cambria" w:hAnsi="Times New Roman" w:cs="Times New Roman"/>
          <w:sz w:val="24"/>
          <w:szCs w:val="24"/>
        </w:rPr>
        <w:t xml:space="preserve">aujourd’hui dépendant des Gouvernements autonomes clarifiés, est appelé à jouer un double rôle : comme plateforme de dialogue entre le secteur public et le secteur privé, pour un développement durable du tourisme en phase avec les </w:t>
      </w:r>
      <w:r w:rsidRPr="00DB3CA3">
        <w:rPr>
          <w:rFonts w:ascii="Times New Roman" w:eastAsia="Cambria" w:hAnsi="Times New Roman" w:cs="Times New Roman"/>
          <w:sz w:val="24"/>
          <w:szCs w:val="24"/>
        </w:rPr>
        <w:lastRenderedPageBreak/>
        <w:t>priorités nationales de développement ; comme Destination Marketing Office (DMO) afin de renforcer l’attractivité et la visibilité des Comores pour ses clients potentiels.</w:t>
      </w:r>
    </w:p>
    <w:p w:rsidR="00647077" w:rsidRPr="00E16CE3" w:rsidRDefault="00647077" w:rsidP="00647077">
      <w:pPr>
        <w:widowControl w:val="0"/>
        <w:autoSpaceDE w:val="0"/>
        <w:autoSpaceDN w:val="0"/>
        <w:adjustRightInd w:val="0"/>
        <w:jc w:val="both"/>
        <w:rPr>
          <w:rFonts w:ascii="Times New Roman" w:eastAsia="Cambria" w:hAnsi="Times New Roman" w:cs="Times New Roman"/>
          <w:sz w:val="24"/>
          <w:szCs w:val="24"/>
        </w:rPr>
      </w:pPr>
      <w:r w:rsidRPr="00E16CE3">
        <w:rPr>
          <w:rFonts w:ascii="Times New Roman" w:eastAsia="Cambria" w:hAnsi="Times New Roman" w:cs="Times New Roman"/>
          <w:sz w:val="24"/>
          <w:szCs w:val="24"/>
        </w:rPr>
        <w:t xml:space="preserve">Différentes conventions ont été signées par le Gouvernement représenté par le Ministère du Tourisme portant sur la location et/ou l’exploitation du patrimoine hôtelier étatique conformément aux dispositions du Code des Investissements portant sur les conventions d’établissement (article 25). En l’absence d’une Loi sur les Partenariats Public Privé (PPP), ce sont les seuls types d’accord possibles et susceptibles de sécuriser les investisseurs étrangers avec les voies de recours nécessaires si les parties ne respectent pas leurs engagements. </w:t>
      </w:r>
    </w:p>
    <w:p w:rsidR="00647077" w:rsidRPr="00E16CE3" w:rsidRDefault="00647077" w:rsidP="00647077">
      <w:pPr>
        <w:widowControl w:val="0"/>
        <w:autoSpaceDE w:val="0"/>
        <w:autoSpaceDN w:val="0"/>
        <w:adjustRightInd w:val="0"/>
        <w:jc w:val="both"/>
        <w:rPr>
          <w:rFonts w:ascii="Times New Roman" w:eastAsia="Cambria" w:hAnsi="Times New Roman" w:cs="Times New Roman"/>
          <w:sz w:val="24"/>
          <w:szCs w:val="24"/>
        </w:rPr>
      </w:pPr>
      <w:r w:rsidRPr="00E16CE3">
        <w:rPr>
          <w:rFonts w:ascii="Times New Roman" w:eastAsia="Cambria" w:hAnsi="Times New Roman" w:cs="Times New Roman"/>
          <w:sz w:val="24"/>
          <w:szCs w:val="24"/>
        </w:rPr>
        <w:t xml:space="preserve">L’investissement privé comorien dans le secteur touristique est encore extrêmement limité. Etant donné l’étroitesse du pays et le problème d’économie d’échelle que cela entraîne, le tourisme est un des seuls secteurs où peuvent être réalisés des investissements productifs. Les expériences d’autres îles de la région sont à </w:t>
      </w:r>
      <w:r w:rsidR="00E16CE3" w:rsidRPr="00E16CE3">
        <w:rPr>
          <w:rFonts w:ascii="Times New Roman" w:eastAsia="Cambria" w:hAnsi="Times New Roman" w:cs="Times New Roman"/>
          <w:sz w:val="24"/>
          <w:szCs w:val="24"/>
        </w:rPr>
        <w:t>méditer :</w:t>
      </w:r>
      <w:r w:rsidRPr="00E16CE3">
        <w:rPr>
          <w:rFonts w:ascii="Times New Roman" w:eastAsia="Cambria" w:hAnsi="Times New Roman" w:cs="Times New Roman"/>
          <w:sz w:val="24"/>
          <w:szCs w:val="24"/>
        </w:rPr>
        <w:t xml:space="preserve"> Aux Seychelles, c’est l’Etat qui a réalisé les premiers investissements touristiques en construisant des hôtels pendant une période de six ans. A l’Ile Maurice, ce sont les nationaux qui ont été à l’origine des premiers investissements touristiques et qui sont aujourd’hui détenteurs de 60% du stock d’investissement dans ce secteur. </w:t>
      </w:r>
    </w:p>
    <w:p w:rsidR="00E16CE3" w:rsidRPr="00E16CE3" w:rsidRDefault="00E16CE3" w:rsidP="00647077">
      <w:pPr>
        <w:widowControl w:val="0"/>
        <w:autoSpaceDE w:val="0"/>
        <w:autoSpaceDN w:val="0"/>
        <w:adjustRightInd w:val="0"/>
        <w:jc w:val="both"/>
        <w:rPr>
          <w:rFonts w:ascii="Times New Roman" w:eastAsia="Cambria" w:hAnsi="Times New Roman" w:cs="Times New Roman"/>
          <w:sz w:val="24"/>
          <w:szCs w:val="24"/>
        </w:rPr>
      </w:pPr>
    </w:p>
    <w:p w:rsidR="00647077" w:rsidRPr="00E16CE3" w:rsidRDefault="00647077" w:rsidP="00647077">
      <w:pPr>
        <w:numPr>
          <w:ilvl w:val="0"/>
          <w:numId w:val="28"/>
        </w:numPr>
        <w:ind w:left="425" w:hanging="425"/>
        <w:contextualSpacing/>
        <w:jc w:val="both"/>
        <w:rPr>
          <w:rFonts w:ascii="Times New Roman" w:hAnsi="Times New Roman" w:cs="Times New Roman"/>
          <w:b/>
          <w:sz w:val="24"/>
          <w:szCs w:val="24"/>
        </w:rPr>
      </w:pPr>
      <w:r w:rsidRPr="00E16CE3">
        <w:rPr>
          <w:rFonts w:ascii="Times New Roman" w:hAnsi="Times New Roman" w:cs="Times New Roman"/>
          <w:b/>
          <w:sz w:val="24"/>
          <w:szCs w:val="24"/>
        </w:rPr>
        <w:t>Types de Tourisme, éco-tourisme et environnement</w:t>
      </w:r>
    </w:p>
    <w:p w:rsidR="00647077" w:rsidRPr="00E16CE3" w:rsidRDefault="00647077" w:rsidP="00647077">
      <w:pPr>
        <w:ind w:left="425"/>
        <w:contextualSpacing/>
        <w:jc w:val="both"/>
        <w:rPr>
          <w:rFonts w:ascii="Times New Roman" w:hAnsi="Times New Roman" w:cs="Times New Roman"/>
          <w:b/>
          <w:sz w:val="24"/>
          <w:szCs w:val="24"/>
        </w:rPr>
      </w:pPr>
    </w:p>
    <w:p w:rsidR="00647077" w:rsidRPr="00E16CE3" w:rsidRDefault="00647077" w:rsidP="00647077">
      <w:pPr>
        <w:widowControl w:val="0"/>
        <w:autoSpaceDE w:val="0"/>
        <w:autoSpaceDN w:val="0"/>
        <w:adjustRightInd w:val="0"/>
        <w:spacing w:after="0"/>
        <w:jc w:val="both"/>
        <w:rPr>
          <w:rFonts w:ascii="Times New Roman" w:eastAsia="Cambria" w:hAnsi="Times New Roman" w:cs="Times New Roman"/>
          <w:sz w:val="24"/>
          <w:szCs w:val="24"/>
        </w:rPr>
      </w:pPr>
      <w:r w:rsidRPr="00E16CE3">
        <w:rPr>
          <w:rFonts w:ascii="Times New Roman" w:eastAsia="Cambria" w:hAnsi="Times New Roman" w:cs="Times New Roman"/>
          <w:sz w:val="24"/>
          <w:szCs w:val="24"/>
        </w:rPr>
        <w:t>Le Gouvernement de l’Union des Comores et parfaitement conscient de l’atout que représente pour son développement son patrimoine naturel encore relativement intact. A cet effet l’accent sera porté sur l’environnement et le développement durable dans la prochaine stratégie nationale de développement intitulé « Stratégie de Croissance Accélérée et de Développement Durable ».  Les Comores ont la possibilité d’éviter les erreurs faites par leurs voisins en termes de protection de l’environnement.</w:t>
      </w:r>
    </w:p>
    <w:p w:rsidR="00647077" w:rsidRPr="00E16CE3" w:rsidRDefault="00647077" w:rsidP="00647077">
      <w:pPr>
        <w:widowControl w:val="0"/>
        <w:autoSpaceDE w:val="0"/>
        <w:autoSpaceDN w:val="0"/>
        <w:adjustRightInd w:val="0"/>
        <w:spacing w:after="0" w:line="240" w:lineRule="auto"/>
        <w:jc w:val="both"/>
        <w:rPr>
          <w:rFonts w:ascii="Times New Roman" w:eastAsia="Cambria" w:hAnsi="Times New Roman" w:cs="Times New Roman"/>
          <w:sz w:val="24"/>
          <w:szCs w:val="24"/>
        </w:rPr>
      </w:pPr>
    </w:p>
    <w:p w:rsidR="00647077" w:rsidRPr="00E16CE3" w:rsidRDefault="00647077" w:rsidP="00647077">
      <w:pPr>
        <w:widowControl w:val="0"/>
        <w:autoSpaceDE w:val="0"/>
        <w:autoSpaceDN w:val="0"/>
        <w:adjustRightInd w:val="0"/>
        <w:spacing w:after="0"/>
        <w:jc w:val="both"/>
        <w:rPr>
          <w:rFonts w:ascii="Times New Roman" w:hAnsi="Times New Roman" w:cs="Times New Roman"/>
          <w:sz w:val="24"/>
          <w:szCs w:val="24"/>
        </w:rPr>
      </w:pPr>
      <w:r w:rsidRPr="00E16CE3">
        <w:rPr>
          <w:rFonts w:ascii="Times New Roman" w:hAnsi="Times New Roman" w:cs="Times New Roman"/>
          <w:sz w:val="24"/>
          <w:szCs w:val="24"/>
        </w:rPr>
        <w:t xml:space="preserve">Le capital touristique des Comores repose énormément sur son patrimoine naturel (zones littorales dont les plages) qu’il convient de préserver pour un tourisme durable, au-delà des zones de conservation ou Aires Protégées existantes. Les projets en cours d’instruction pour le développement des aires protégées aux Comores (5 Aires Protégées ou Zones de Conservation pour une superficie globale d’environ de </w:t>
      </w:r>
      <w:smartTag w:uri="urn:schemas-microsoft-com:office:smarttags" w:element="metricconverter">
        <w:smartTagPr>
          <w:attr w:name="ProductID" w:val="85.000 Ha"/>
        </w:smartTagPr>
        <w:r w:rsidRPr="00E16CE3">
          <w:rPr>
            <w:rFonts w:ascii="Times New Roman" w:hAnsi="Times New Roman" w:cs="Times New Roman"/>
            <w:sz w:val="24"/>
            <w:szCs w:val="24"/>
          </w:rPr>
          <w:t>85.000 Ha</w:t>
        </w:r>
      </w:smartTag>
      <w:r w:rsidRPr="00E16CE3">
        <w:rPr>
          <w:rFonts w:ascii="Times New Roman" w:hAnsi="Times New Roman" w:cs="Times New Roman"/>
          <w:sz w:val="24"/>
          <w:szCs w:val="24"/>
        </w:rPr>
        <w:t xml:space="preserve"> ont déjà été créées) s’attèleront à promouvoir un développement harmonieux et respectueux de l’environnement. </w:t>
      </w:r>
    </w:p>
    <w:p w:rsidR="00647077" w:rsidRPr="00E16CE3" w:rsidRDefault="00647077" w:rsidP="00647077">
      <w:pPr>
        <w:contextualSpacing/>
        <w:jc w:val="both"/>
        <w:rPr>
          <w:rFonts w:ascii="Times New Roman" w:hAnsi="Times New Roman" w:cs="Times New Roman"/>
          <w:b/>
          <w:sz w:val="24"/>
          <w:szCs w:val="24"/>
        </w:rPr>
      </w:pPr>
    </w:p>
    <w:p w:rsidR="00647077" w:rsidRPr="00E16CE3" w:rsidRDefault="00647077" w:rsidP="00647077">
      <w:pPr>
        <w:contextualSpacing/>
        <w:jc w:val="both"/>
        <w:rPr>
          <w:rFonts w:ascii="Times New Roman" w:hAnsi="Times New Roman" w:cs="Times New Roman"/>
          <w:sz w:val="24"/>
          <w:szCs w:val="24"/>
        </w:rPr>
      </w:pPr>
      <w:r w:rsidRPr="00E16CE3">
        <w:rPr>
          <w:rFonts w:ascii="Times New Roman" w:hAnsi="Times New Roman" w:cs="Times New Roman"/>
          <w:sz w:val="24"/>
          <w:szCs w:val="24"/>
        </w:rPr>
        <w:t xml:space="preserve">Conscient que le tourisme balnéaire et tourisme de masse ne sont pas ni la solution ni la panacée pour un développement harmonieux et durable du tourisme qui répondent aux objectifs de réduction de la pauvreté, les parties prenantes font le choix d’un développement autre, fondé sur le respect de l’environnement, la richesse du patrimoine (culturel, artisanal, religieux, naturel) et la participation des communautés villageoises. </w:t>
      </w:r>
    </w:p>
    <w:p w:rsidR="00647077" w:rsidRPr="00E16CE3" w:rsidRDefault="00647077" w:rsidP="00647077">
      <w:pPr>
        <w:contextualSpacing/>
        <w:jc w:val="both"/>
        <w:rPr>
          <w:rFonts w:ascii="Times New Roman" w:hAnsi="Times New Roman" w:cs="Times New Roman"/>
          <w:sz w:val="24"/>
          <w:szCs w:val="24"/>
        </w:rPr>
      </w:pPr>
    </w:p>
    <w:p w:rsidR="00647077" w:rsidRPr="00E16CE3" w:rsidRDefault="00647077" w:rsidP="00647077">
      <w:pPr>
        <w:shd w:val="clear" w:color="auto" w:fill="FFFFFF"/>
        <w:spacing w:after="0"/>
        <w:jc w:val="both"/>
        <w:rPr>
          <w:rFonts w:ascii="Times New Roman" w:hAnsi="Times New Roman" w:cs="Times New Roman"/>
          <w:sz w:val="24"/>
          <w:szCs w:val="24"/>
        </w:rPr>
      </w:pPr>
      <w:r w:rsidRPr="00E16CE3">
        <w:rPr>
          <w:rFonts w:ascii="Times New Roman" w:hAnsi="Times New Roman" w:cs="Times New Roman"/>
          <w:sz w:val="24"/>
          <w:szCs w:val="24"/>
        </w:rPr>
        <w:t xml:space="preserve">La définition du tourisme durable comme envisagé aux Comores se rapproche de la définition qu’en fait l’Organisation Mondiale du Tourisme (OMT) : Le </w:t>
      </w:r>
      <w:r w:rsidRPr="00E16CE3">
        <w:rPr>
          <w:rFonts w:ascii="Times New Roman" w:hAnsi="Times New Roman" w:cs="Times New Roman"/>
          <w:i/>
          <w:sz w:val="24"/>
          <w:szCs w:val="24"/>
        </w:rPr>
        <w:t xml:space="preserve">« Développement touristique </w:t>
      </w:r>
      <w:r w:rsidRPr="00E16CE3">
        <w:rPr>
          <w:rFonts w:ascii="Times New Roman" w:hAnsi="Times New Roman" w:cs="Times New Roman"/>
          <w:i/>
          <w:sz w:val="24"/>
          <w:szCs w:val="24"/>
        </w:rPr>
        <w:lastRenderedPageBreak/>
        <w:t>durable satisfait les besoins actuels des touristes et des régions d’accueil tout en protégeant et en améliorant les perspectives pour l'avenir. Il est vu comme menant à la gestion de toutes les ressources de telle sorte que les besoins économiques, sociaux et esthétiques puissent être satisfaits tout en maintenant l'intégrité culturelle, les processus écologiques essentiels, la diversité biologique, et les systèmes vivants. »</w:t>
      </w:r>
    </w:p>
    <w:p w:rsidR="00647077" w:rsidRPr="00E16CE3" w:rsidRDefault="00647077" w:rsidP="00647077">
      <w:pPr>
        <w:shd w:val="clear" w:color="auto" w:fill="FFFFFF"/>
        <w:spacing w:after="0"/>
        <w:jc w:val="both"/>
        <w:rPr>
          <w:rFonts w:ascii="Times New Roman" w:hAnsi="Times New Roman" w:cs="Times New Roman"/>
          <w:sz w:val="24"/>
          <w:szCs w:val="24"/>
        </w:rPr>
      </w:pPr>
    </w:p>
    <w:p w:rsidR="00647077" w:rsidRPr="00E16CE3" w:rsidRDefault="00647077" w:rsidP="00647077">
      <w:pPr>
        <w:shd w:val="clear" w:color="auto" w:fill="FFFFFF"/>
        <w:spacing w:after="0"/>
        <w:jc w:val="both"/>
        <w:rPr>
          <w:rFonts w:ascii="Times New Roman" w:hAnsi="Times New Roman" w:cs="Times New Roman"/>
          <w:sz w:val="24"/>
          <w:szCs w:val="24"/>
        </w:rPr>
      </w:pPr>
      <w:r w:rsidRPr="00E16CE3">
        <w:rPr>
          <w:rFonts w:ascii="Times New Roman" w:hAnsi="Times New Roman" w:cs="Times New Roman"/>
          <w:sz w:val="24"/>
          <w:szCs w:val="24"/>
        </w:rPr>
        <w:t>Le tourisme durable s'inscrit donc dans une dynamique qui articule des modes de déplacements, de production et de consommation éco-responsables, tout en associant étroitement les populations qui vivent, travaillent ou séjournent dans l'espace concerné au projet de développement touristique et aux retombées socioéconomiques, équitablement répartis.</w:t>
      </w:r>
    </w:p>
    <w:p w:rsidR="00647077" w:rsidRPr="00E16CE3" w:rsidRDefault="00647077" w:rsidP="00647077">
      <w:pPr>
        <w:shd w:val="clear" w:color="auto" w:fill="FFFFFF"/>
        <w:spacing w:after="0"/>
        <w:jc w:val="both"/>
        <w:rPr>
          <w:rFonts w:ascii="Times New Roman" w:hAnsi="Times New Roman" w:cs="Times New Roman"/>
          <w:sz w:val="24"/>
          <w:szCs w:val="24"/>
        </w:rPr>
      </w:pPr>
    </w:p>
    <w:p w:rsidR="0096706E" w:rsidRPr="00E16CE3" w:rsidRDefault="00647077" w:rsidP="00647077">
      <w:pPr>
        <w:shd w:val="clear" w:color="auto" w:fill="FFFFFF"/>
        <w:spacing w:after="0"/>
        <w:jc w:val="both"/>
        <w:rPr>
          <w:rFonts w:ascii="Times New Roman" w:hAnsi="Times New Roman" w:cs="Times New Roman"/>
          <w:sz w:val="24"/>
          <w:szCs w:val="24"/>
        </w:rPr>
      </w:pPr>
      <w:r w:rsidRPr="00E16CE3">
        <w:rPr>
          <w:rFonts w:ascii="Times New Roman" w:hAnsi="Times New Roman" w:cs="Times New Roman"/>
          <w:sz w:val="24"/>
          <w:szCs w:val="24"/>
        </w:rPr>
        <w:t>Ce développement suppose un aménagement et une gestion intégrée des ressources, une maitrise des flux (d'énergie, de biens et personnes) et qui implique donc la participation étroite des acteurs locaux, et une « éco-responsabilité » des touristes, afin de concilier la mise en œuvre du tourisme avec les besoins et capacités d'accueil du territoire.</w:t>
      </w:r>
    </w:p>
    <w:p w:rsidR="0096706E" w:rsidRPr="00E16CE3" w:rsidRDefault="0096706E">
      <w:pPr>
        <w:rPr>
          <w:rFonts w:ascii="Times New Roman" w:hAnsi="Times New Roman" w:cs="Times New Roman"/>
          <w:sz w:val="24"/>
          <w:szCs w:val="24"/>
        </w:rPr>
      </w:pPr>
      <w:r w:rsidRPr="00E16CE3">
        <w:rPr>
          <w:rFonts w:ascii="Times New Roman" w:hAnsi="Times New Roman" w:cs="Times New Roman"/>
          <w:sz w:val="24"/>
          <w:szCs w:val="24"/>
        </w:rPr>
        <w:br w:type="page"/>
      </w:r>
    </w:p>
    <w:p w:rsidR="00647077" w:rsidRPr="00E16CE3" w:rsidRDefault="00647077" w:rsidP="00647077">
      <w:pPr>
        <w:shd w:val="clear" w:color="auto" w:fill="FFFFFF"/>
        <w:spacing w:after="0"/>
        <w:jc w:val="both"/>
        <w:rPr>
          <w:rFonts w:ascii="Times New Roman" w:hAnsi="Times New Roman" w:cs="Times New Roman"/>
          <w:sz w:val="24"/>
          <w:szCs w:val="24"/>
        </w:rPr>
      </w:pPr>
    </w:p>
    <w:p w:rsidR="00027775" w:rsidRPr="00E16CE3" w:rsidRDefault="00027775" w:rsidP="00585912">
      <w:pPr>
        <w:jc w:val="both"/>
        <w:rPr>
          <w:rFonts w:ascii="Times New Roman" w:eastAsia="Calibri" w:hAnsi="Times New Roman" w:cs="Times New Roman"/>
          <w:sz w:val="24"/>
          <w:szCs w:val="24"/>
        </w:rPr>
      </w:pPr>
    </w:p>
    <w:p w:rsidR="007E63FB" w:rsidRPr="00E16CE3" w:rsidRDefault="007E63FB" w:rsidP="007E63FB">
      <w:pPr>
        <w:rPr>
          <w:rFonts w:ascii="Times New Roman" w:hAnsi="Times New Roman" w:cs="Times New Roman"/>
          <w:sz w:val="24"/>
          <w:szCs w:val="24"/>
        </w:rPr>
      </w:pPr>
      <w:r w:rsidRPr="00E16CE3">
        <w:rPr>
          <w:rFonts w:ascii="Times New Roman" w:hAnsi="Times New Roman" w:cs="Times New Roman"/>
          <w:b/>
          <w:sz w:val="24"/>
          <w:szCs w:val="24"/>
          <w:u w:val="single"/>
        </w:rPr>
        <w:t>TITRE DU PROJET </w:t>
      </w:r>
      <w:r w:rsidR="002D5DC0" w:rsidRPr="00E16CE3">
        <w:rPr>
          <w:rFonts w:ascii="Times New Roman" w:hAnsi="Times New Roman" w:cs="Times New Roman"/>
          <w:b/>
          <w:sz w:val="24"/>
          <w:szCs w:val="24"/>
          <w:u w:val="single"/>
        </w:rPr>
        <w:t>:</w:t>
      </w:r>
      <w:r w:rsidR="002D5DC0" w:rsidRPr="00E16CE3">
        <w:rPr>
          <w:rFonts w:ascii="Times New Roman" w:hAnsi="Times New Roman" w:cs="Times New Roman"/>
          <w:sz w:val="24"/>
          <w:szCs w:val="24"/>
        </w:rPr>
        <w:t xml:space="preserve"> Formation</w:t>
      </w:r>
      <w:r w:rsidR="004A3521" w:rsidRPr="00E16CE3">
        <w:rPr>
          <w:rFonts w:ascii="Times New Roman" w:hAnsi="Times New Roman" w:cs="Times New Roman"/>
          <w:sz w:val="24"/>
          <w:szCs w:val="24"/>
        </w:rPr>
        <w:t xml:space="preserve"> de perfectionnement du personnel</w:t>
      </w:r>
      <w:r w:rsidR="00B319CF" w:rsidRPr="00E16CE3">
        <w:rPr>
          <w:rFonts w:ascii="Times New Roman" w:hAnsi="Times New Roman" w:cs="Times New Roman"/>
          <w:sz w:val="24"/>
          <w:szCs w:val="24"/>
        </w:rPr>
        <w:t xml:space="preserve"> des </w:t>
      </w:r>
      <w:r w:rsidR="001B7B80" w:rsidRPr="00E16CE3">
        <w:rPr>
          <w:rFonts w:ascii="Times New Roman" w:hAnsi="Times New Roman" w:cs="Times New Roman"/>
          <w:sz w:val="24"/>
          <w:szCs w:val="24"/>
        </w:rPr>
        <w:t>hôtels,</w:t>
      </w:r>
      <w:r w:rsidR="00B319CF" w:rsidRPr="00E16CE3">
        <w:rPr>
          <w:rFonts w:ascii="Times New Roman" w:hAnsi="Times New Roman" w:cs="Times New Roman"/>
          <w:sz w:val="24"/>
          <w:szCs w:val="24"/>
        </w:rPr>
        <w:t xml:space="preserve"> des </w:t>
      </w:r>
      <w:r w:rsidR="005F5943" w:rsidRPr="00E16CE3">
        <w:rPr>
          <w:rFonts w:ascii="Times New Roman" w:hAnsi="Times New Roman" w:cs="Times New Roman"/>
          <w:sz w:val="24"/>
          <w:szCs w:val="24"/>
        </w:rPr>
        <w:t>guides et</w:t>
      </w:r>
      <w:r w:rsidR="00104CA2" w:rsidRPr="00E16CE3">
        <w:rPr>
          <w:rFonts w:ascii="Times New Roman" w:hAnsi="Times New Roman" w:cs="Times New Roman"/>
          <w:sz w:val="24"/>
          <w:szCs w:val="24"/>
        </w:rPr>
        <w:t>des cadres</w:t>
      </w:r>
      <w:r w:rsidR="00B319CF" w:rsidRPr="00E16CE3">
        <w:rPr>
          <w:rFonts w:ascii="Times New Roman" w:hAnsi="Times New Roman" w:cs="Times New Roman"/>
          <w:sz w:val="24"/>
          <w:szCs w:val="24"/>
        </w:rPr>
        <w:t xml:space="preserve"> de l’administration touristique. </w:t>
      </w:r>
    </w:p>
    <w:p w:rsidR="00DB76AC" w:rsidRPr="00E16CE3" w:rsidRDefault="00DB76AC" w:rsidP="00DB76AC">
      <w:pPr>
        <w:rPr>
          <w:rFonts w:ascii="Times New Roman" w:eastAsia="Times New Roman" w:hAnsi="Times New Roman" w:cs="Times New Roman"/>
          <w:b/>
          <w:bCs/>
          <w:color w:val="693345"/>
          <w:sz w:val="24"/>
          <w:szCs w:val="24"/>
          <w:lang w:eastAsia="fr-FR"/>
        </w:rPr>
      </w:pPr>
      <w:r w:rsidRPr="00E16CE3">
        <w:rPr>
          <w:rFonts w:ascii="Times New Roman" w:eastAsia="Times New Roman" w:hAnsi="Times New Roman" w:cs="Times New Roman"/>
          <w:b/>
          <w:bCs/>
          <w:color w:val="693345"/>
          <w:sz w:val="24"/>
          <w:szCs w:val="24"/>
          <w:u w:val="single"/>
          <w:lang w:eastAsia="fr-FR"/>
        </w:rPr>
        <w:t>OBJECTIFS :</w:t>
      </w:r>
    </w:p>
    <w:p w:rsidR="00DB76AC" w:rsidRPr="00E16CE3" w:rsidRDefault="00DB76AC" w:rsidP="00DB76AC">
      <w:pPr>
        <w:spacing w:after="0" w:line="240" w:lineRule="auto"/>
        <w:rPr>
          <w:rFonts w:ascii="Times New Roman" w:hAnsi="Times New Roman" w:cs="Times New Roman"/>
          <w:sz w:val="24"/>
          <w:szCs w:val="24"/>
        </w:rPr>
      </w:pPr>
      <w:r w:rsidRPr="00E16CE3">
        <w:rPr>
          <w:rFonts w:ascii="Times New Roman" w:hAnsi="Times New Roman" w:cs="Times New Roman"/>
          <w:sz w:val="24"/>
          <w:szCs w:val="24"/>
        </w:rPr>
        <w:t xml:space="preserve">La mission principale des formateurs est de : </w:t>
      </w:r>
    </w:p>
    <w:p w:rsidR="00DB76AC" w:rsidRPr="00E16CE3" w:rsidRDefault="00DB76AC" w:rsidP="00DB76AC">
      <w:pPr>
        <w:pStyle w:val="Paragraphedeliste"/>
        <w:numPr>
          <w:ilvl w:val="0"/>
          <w:numId w:val="17"/>
        </w:numPr>
        <w:spacing w:after="0" w:line="240" w:lineRule="auto"/>
        <w:jc w:val="both"/>
        <w:rPr>
          <w:rFonts w:ascii="Times New Roman" w:hAnsi="Times New Roman" w:cs="Times New Roman"/>
          <w:sz w:val="24"/>
          <w:szCs w:val="24"/>
        </w:rPr>
      </w:pPr>
      <w:r w:rsidRPr="00E16CE3">
        <w:rPr>
          <w:rFonts w:ascii="Times New Roman" w:hAnsi="Times New Roman" w:cs="Times New Roman"/>
          <w:sz w:val="24"/>
          <w:szCs w:val="24"/>
        </w:rPr>
        <w:t>Bien cerner les besoins des professionnels</w:t>
      </w:r>
    </w:p>
    <w:p w:rsidR="00DB76AC" w:rsidRPr="00E16CE3" w:rsidRDefault="00DB76AC" w:rsidP="00DB76AC">
      <w:pPr>
        <w:pStyle w:val="Paragraphedeliste"/>
        <w:numPr>
          <w:ilvl w:val="0"/>
          <w:numId w:val="17"/>
        </w:numPr>
        <w:spacing w:after="0" w:line="240" w:lineRule="auto"/>
        <w:jc w:val="both"/>
        <w:rPr>
          <w:rFonts w:ascii="Times New Roman" w:hAnsi="Times New Roman" w:cs="Times New Roman"/>
          <w:sz w:val="24"/>
          <w:szCs w:val="24"/>
        </w:rPr>
      </w:pPr>
      <w:r w:rsidRPr="00E16CE3">
        <w:rPr>
          <w:rFonts w:ascii="Times New Roman" w:hAnsi="Times New Roman" w:cs="Times New Roman"/>
          <w:sz w:val="24"/>
          <w:szCs w:val="24"/>
        </w:rPr>
        <w:t>Accompagner le développement du tourisme en lui proposant un personnel qualifié répondant aux exigences évolutives des métiers de l’hôtellerie, de la restauration et du tourisme.</w:t>
      </w:r>
    </w:p>
    <w:p w:rsidR="00DB76AC" w:rsidRPr="00E16CE3" w:rsidRDefault="00DB76AC" w:rsidP="00DB76AC">
      <w:pPr>
        <w:pStyle w:val="Paragraphedeliste"/>
        <w:numPr>
          <w:ilvl w:val="0"/>
          <w:numId w:val="17"/>
        </w:numPr>
        <w:spacing w:after="0" w:line="240" w:lineRule="auto"/>
        <w:jc w:val="both"/>
        <w:rPr>
          <w:rFonts w:ascii="Times New Roman" w:hAnsi="Times New Roman" w:cs="Times New Roman"/>
          <w:sz w:val="24"/>
          <w:szCs w:val="24"/>
        </w:rPr>
      </w:pPr>
      <w:r w:rsidRPr="00E16CE3">
        <w:rPr>
          <w:rFonts w:ascii="Times New Roman" w:hAnsi="Times New Roman" w:cs="Times New Roman"/>
          <w:sz w:val="24"/>
          <w:szCs w:val="24"/>
        </w:rPr>
        <w:t>Affirmer l’image du produit touristique, par une meilleure qualité de service et des prestations à la clientèle</w:t>
      </w:r>
    </w:p>
    <w:p w:rsidR="00DB76AC" w:rsidRPr="00E16CE3" w:rsidRDefault="000C3882" w:rsidP="00DB76AC">
      <w:pPr>
        <w:pStyle w:val="Paragraphedeliste"/>
        <w:numPr>
          <w:ilvl w:val="0"/>
          <w:numId w:val="17"/>
        </w:numPr>
        <w:spacing w:after="0" w:line="240" w:lineRule="auto"/>
        <w:jc w:val="both"/>
        <w:rPr>
          <w:rFonts w:ascii="Times New Roman" w:hAnsi="Times New Roman" w:cs="Times New Roman"/>
          <w:sz w:val="24"/>
          <w:szCs w:val="24"/>
        </w:rPr>
      </w:pPr>
      <w:r w:rsidRPr="00E16CE3">
        <w:rPr>
          <w:rFonts w:ascii="Times New Roman" w:hAnsi="Times New Roman" w:cs="Times New Roman"/>
          <w:sz w:val="24"/>
          <w:szCs w:val="24"/>
        </w:rPr>
        <w:t xml:space="preserve">Créer des </w:t>
      </w:r>
      <w:r w:rsidR="00DB76AC" w:rsidRPr="00E16CE3">
        <w:rPr>
          <w:rFonts w:ascii="Times New Roman" w:hAnsi="Times New Roman" w:cs="Times New Roman"/>
          <w:sz w:val="24"/>
          <w:szCs w:val="24"/>
        </w:rPr>
        <w:t>emplois à la jeunesse comorienne</w:t>
      </w:r>
      <w:r w:rsidRPr="00E16CE3">
        <w:rPr>
          <w:rFonts w:ascii="Times New Roman" w:hAnsi="Times New Roman" w:cs="Times New Roman"/>
          <w:sz w:val="24"/>
          <w:szCs w:val="24"/>
        </w:rPr>
        <w:t xml:space="preserve"> dans le domaine du tourisme et de l’environnement pour </w:t>
      </w:r>
      <w:r w:rsidR="000B1A9D" w:rsidRPr="00E16CE3">
        <w:rPr>
          <w:rFonts w:ascii="Times New Roman" w:hAnsi="Times New Roman" w:cs="Times New Roman"/>
          <w:sz w:val="24"/>
          <w:szCs w:val="24"/>
        </w:rPr>
        <w:t>les jeunes</w:t>
      </w:r>
      <w:r w:rsidRPr="00E16CE3">
        <w:rPr>
          <w:rFonts w:ascii="Times New Roman" w:hAnsi="Times New Roman" w:cs="Times New Roman"/>
          <w:sz w:val="24"/>
          <w:szCs w:val="24"/>
        </w:rPr>
        <w:t xml:space="preserve"> diplômés </w:t>
      </w:r>
      <w:r w:rsidR="000B1A9D" w:rsidRPr="00E16CE3">
        <w:rPr>
          <w:rFonts w:ascii="Times New Roman" w:hAnsi="Times New Roman" w:cs="Times New Roman"/>
          <w:sz w:val="24"/>
          <w:szCs w:val="24"/>
        </w:rPr>
        <w:t xml:space="preserve">qui seront recrutés comme Ecogarde et gestionnaire des aires protégées </w:t>
      </w:r>
    </w:p>
    <w:p w:rsidR="00DB76AC" w:rsidRPr="00E16CE3" w:rsidRDefault="00DB76AC" w:rsidP="00DB76AC">
      <w:pPr>
        <w:pStyle w:val="Paragraphedeliste"/>
        <w:numPr>
          <w:ilvl w:val="0"/>
          <w:numId w:val="17"/>
        </w:numPr>
        <w:spacing w:after="0" w:line="240" w:lineRule="auto"/>
        <w:jc w:val="both"/>
        <w:rPr>
          <w:rFonts w:ascii="Times New Roman" w:hAnsi="Times New Roman" w:cs="Times New Roman"/>
          <w:sz w:val="24"/>
          <w:szCs w:val="24"/>
        </w:rPr>
      </w:pPr>
      <w:r w:rsidRPr="00E16CE3">
        <w:rPr>
          <w:rFonts w:ascii="Times New Roman" w:hAnsi="Times New Roman" w:cs="Times New Roman"/>
          <w:sz w:val="24"/>
          <w:szCs w:val="24"/>
        </w:rPr>
        <w:t>Stimuler l’ouverture et le développement des petites unités de restauration indépendantes, des métiers de l’hôtellerie, des agents des agences de voyages, des guides touristiques.</w:t>
      </w:r>
    </w:p>
    <w:p w:rsidR="00DB76AC" w:rsidRPr="00E16CE3" w:rsidRDefault="00DB76AC" w:rsidP="00DB76AC">
      <w:pPr>
        <w:pStyle w:val="Paragraphedeliste"/>
        <w:numPr>
          <w:ilvl w:val="0"/>
          <w:numId w:val="17"/>
        </w:numPr>
        <w:spacing w:after="0" w:line="240" w:lineRule="auto"/>
        <w:jc w:val="both"/>
        <w:rPr>
          <w:rFonts w:ascii="Times New Roman" w:hAnsi="Times New Roman" w:cs="Times New Roman"/>
          <w:sz w:val="24"/>
          <w:szCs w:val="24"/>
        </w:rPr>
      </w:pPr>
      <w:r w:rsidRPr="00E16CE3">
        <w:rPr>
          <w:rFonts w:ascii="Times New Roman" w:hAnsi="Times New Roman" w:cs="Times New Roman"/>
          <w:sz w:val="24"/>
          <w:szCs w:val="24"/>
        </w:rPr>
        <w:t xml:space="preserve">Assurer le perfectionnement des cadres des directions de Tourisme. </w:t>
      </w:r>
    </w:p>
    <w:p w:rsidR="005F5943" w:rsidRPr="00E16CE3" w:rsidRDefault="005F5943" w:rsidP="005F5943">
      <w:pPr>
        <w:rPr>
          <w:rFonts w:ascii="Times New Roman" w:hAnsi="Times New Roman" w:cs="Times New Roman"/>
          <w:b/>
          <w:sz w:val="24"/>
          <w:szCs w:val="24"/>
          <w:u w:val="single"/>
        </w:rPr>
      </w:pPr>
    </w:p>
    <w:p w:rsidR="005F5943" w:rsidRPr="00E16CE3" w:rsidRDefault="005F5943" w:rsidP="005F5943">
      <w:pPr>
        <w:rPr>
          <w:rFonts w:ascii="Times New Roman" w:hAnsi="Times New Roman" w:cs="Times New Roman"/>
          <w:b/>
          <w:sz w:val="24"/>
          <w:szCs w:val="24"/>
          <w:u w:val="single"/>
        </w:rPr>
      </w:pPr>
      <w:r w:rsidRPr="00E16CE3">
        <w:rPr>
          <w:rFonts w:ascii="Times New Roman" w:hAnsi="Times New Roman" w:cs="Times New Roman"/>
          <w:b/>
          <w:sz w:val="24"/>
          <w:szCs w:val="24"/>
          <w:u w:val="single"/>
        </w:rPr>
        <w:t>RESULTATS ATTENDUS</w:t>
      </w:r>
    </w:p>
    <w:p w:rsidR="005F5943" w:rsidRPr="00E16CE3" w:rsidRDefault="005F5943" w:rsidP="005F5943">
      <w:pPr>
        <w:pStyle w:val="Paragraphedeliste"/>
        <w:numPr>
          <w:ilvl w:val="0"/>
          <w:numId w:val="20"/>
        </w:numPr>
        <w:ind w:left="709" w:hanging="425"/>
        <w:jc w:val="both"/>
        <w:rPr>
          <w:rFonts w:ascii="Times New Roman" w:hAnsi="Times New Roman" w:cs="Times New Roman"/>
          <w:sz w:val="24"/>
          <w:szCs w:val="24"/>
        </w:rPr>
      </w:pPr>
      <w:r w:rsidRPr="00E16CE3">
        <w:rPr>
          <w:rFonts w:ascii="Times New Roman" w:hAnsi="Times New Roman" w:cs="Times New Roman"/>
          <w:sz w:val="24"/>
          <w:szCs w:val="24"/>
        </w:rPr>
        <w:t>Amélioration de la qualité des services pour mieux répondre aux attentes des clients</w:t>
      </w:r>
    </w:p>
    <w:p w:rsidR="005F5943" w:rsidRPr="00E16CE3" w:rsidRDefault="005F5943" w:rsidP="005F5943">
      <w:pPr>
        <w:pStyle w:val="Paragraphedeliste"/>
        <w:numPr>
          <w:ilvl w:val="0"/>
          <w:numId w:val="20"/>
        </w:numPr>
        <w:ind w:left="709" w:hanging="425"/>
        <w:jc w:val="both"/>
        <w:rPr>
          <w:rFonts w:ascii="Times New Roman" w:hAnsi="Times New Roman" w:cs="Times New Roman"/>
          <w:sz w:val="24"/>
          <w:szCs w:val="24"/>
        </w:rPr>
      </w:pPr>
      <w:r w:rsidRPr="00E16CE3">
        <w:rPr>
          <w:rFonts w:ascii="Times New Roman" w:hAnsi="Times New Roman" w:cs="Times New Roman"/>
          <w:sz w:val="24"/>
          <w:szCs w:val="24"/>
        </w:rPr>
        <w:t>Revalorisation</w:t>
      </w:r>
      <w:r w:rsidR="00EF410B" w:rsidRPr="00E16CE3">
        <w:rPr>
          <w:rFonts w:ascii="Times New Roman" w:hAnsi="Times New Roman" w:cs="Times New Roman"/>
          <w:sz w:val="24"/>
          <w:szCs w:val="24"/>
        </w:rPr>
        <w:t xml:space="preserve"> et </w:t>
      </w:r>
      <w:r w:rsidR="00FB6756" w:rsidRPr="00E16CE3">
        <w:rPr>
          <w:rFonts w:ascii="Times New Roman" w:hAnsi="Times New Roman" w:cs="Times New Roman"/>
          <w:sz w:val="24"/>
          <w:szCs w:val="24"/>
        </w:rPr>
        <w:t>création</w:t>
      </w:r>
      <w:r w:rsidRPr="00E16CE3">
        <w:rPr>
          <w:rFonts w:ascii="Times New Roman" w:hAnsi="Times New Roman" w:cs="Times New Roman"/>
          <w:sz w:val="24"/>
          <w:szCs w:val="24"/>
        </w:rPr>
        <w:t xml:space="preserve"> des </w:t>
      </w:r>
      <w:r w:rsidR="00FB6756" w:rsidRPr="00E16CE3">
        <w:rPr>
          <w:rFonts w:ascii="Times New Roman" w:hAnsi="Times New Roman" w:cs="Times New Roman"/>
          <w:sz w:val="24"/>
          <w:szCs w:val="24"/>
        </w:rPr>
        <w:t xml:space="preserve">emplois </w:t>
      </w:r>
      <w:r w:rsidRPr="00E16CE3">
        <w:rPr>
          <w:rFonts w:ascii="Times New Roman" w:hAnsi="Times New Roman" w:cs="Times New Roman"/>
          <w:sz w:val="24"/>
          <w:szCs w:val="24"/>
        </w:rPr>
        <w:t>en tourisme</w:t>
      </w:r>
      <w:r w:rsidR="00EF410B" w:rsidRPr="00E16CE3">
        <w:rPr>
          <w:rFonts w:ascii="Times New Roman" w:hAnsi="Times New Roman" w:cs="Times New Roman"/>
          <w:sz w:val="24"/>
          <w:szCs w:val="24"/>
        </w:rPr>
        <w:t xml:space="preserve"> et en environnement pour la gestion des aires protégées</w:t>
      </w:r>
      <w:r w:rsidRPr="00E16CE3">
        <w:rPr>
          <w:rFonts w:ascii="Times New Roman" w:hAnsi="Times New Roman" w:cs="Times New Roman"/>
          <w:sz w:val="24"/>
          <w:szCs w:val="24"/>
        </w:rPr>
        <w:t xml:space="preserve"> et hôtellerie aux yeux de la communauté comorienne.</w:t>
      </w:r>
    </w:p>
    <w:p w:rsidR="005F5943" w:rsidRPr="00E16CE3" w:rsidRDefault="005F5943" w:rsidP="005F5943">
      <w:pPr>
        <w:pStyle w:val="Paragraphedeliste"/>
        <w:numPr>
          <w:ilvl w:val="0"/>
          <w:numId w:val="20"/>
        </w:numPr>
        <w:ind w:left="709" w:hanging="425"/>
        <w:jc w:val="both"/>
        <w:rPr>
          <w:rFonts w:ascii="Times New Roman" w:hAnsi="Times New Roman" w:cs="Times New Roman"/>
          <w:sz w:val="24"/>
          <w:szCs w:val="24"/>
        </w:rPr>
      </w:pPr>
      <w:r w:rsidRPr="00E16CE3">
        <w:rPr>
          <w:rFonts w:ascii="Times New Roman" w:eastAsia="Times New Roman" w:hAnsi="Times New Roman" w:cs="Times New Roman"/>
          <w:sz w:val="24"/>
          <w:szCs w:val="24"/>
          <w:lang w:eastAsia="fr-FR"/>
        </w:rPr>
        <w:t>Développement des connaissances et des compétences des métiers en tourisme et hôtellerie à travers une modernisation des structures et procédures d’éducation, de formation professionnelle, d’apprentissage, de recherche et d’innovation, et d’aide à la création d’entreprise en tourisme.</w:t>
      </w:r>
    </w:p>
    <w:p w:rsidR="005F5943" w:rsidRPr="00E16CE3" w:rsidRDefault="005F5943" w:rsidP="005F5943">
      <w:pPr>
        <w:pStyle w:val="Paragraphedeliste"/>
        <w:numPr>
          <w:ilvl w:val="0"/>
          <w:numId w:val="20"/>
        </w:numPr>
        <w:ind w:left="709" w:hanging="425"/>
        <w:jc w:val="both"/>
        <w:rPr>
          <w:rFonts w:ascii="Times New Roman" w:hAnsi="Times New Roman" w:cs="Times New Roman"/>
          <w:sz w:val="24"/>
          <w:szCs w:val="24"/>
        </w:rPr>
      </w:pPr>
      <w:r w:rsidRPr="00E16CE3">
        <w:rPr>
          <w:rFonts w:ascii="Times New Roman" w:eastAsia="Times New Roman" w:hAnsi="Times New Roman" w:cs="Times New Roman"/>
          <w:sz w:val="24"/>
          <w:szCs w:val="24"/>
          <w:lang w:eastAsia="fr-FR"/>
        </w:rPr>
        <w:t xml:space="preserve">Promotion des métiers, par le développement de la démarche Qualité, et l’investissement en infrastructures hôtelières. </w:t>
      </w:r>
    </w:p>
    <w:p w:rsidR="00092629" w:rsidRPr="00E16CE3" w:rsidRDefault="00092629" w:rsidP="00092629">
      <w:pPr>
        <w:rPr>
          <w:rFonts w:ascii="Times New Roman" w:hAnsi="Times New Roman" w:cs="Times New Roman"/>
          <w:b/>
          <w:sz w:val="24"/>
          <w:szCs w:val="24"/>
        </w:rPr>
      </w:pPr>
      <w:r w:rsidRPr="00E16CE3">
        <w:rPr>
          <w:rFonts w:ascii="Times New Roman" w:hAnsi="Times New Roman" w:cs="Times New Roman"/>
          <w:b/>
          <w:sz w:val="24"/>
          <w:szCs w:val="24"/>
        </w:rPr>
        <w:t xml:space="preserve">BENEFICIAIRES </w:t>
      </w:r>
    </w:p>
    <w:p w:rsidR="00EF410B" w:rsidRPr="00E16CE3" w:rsidRDefault="00EF410B" w:rsidP="00092629">
      <w:pPr>
        <w:pStyle w:val="Paragraphedeliste"/>
        <w:numPr>
          <w:ilvl w:val="0"/>
          <w:numId w:val="14"/>
        </w:numPr>
        <w:rPr>
          <w:rFonts w:ascii="Times New Roman" w:hAnsi="Times New Roman" w:cs="Times New Roman"/>
          <w:sz w:val="24"/>
          <w:szCs w:val="24"/>
        </w:rPr>
      </w:pPr>
      <w:r w:rsidRPr="00E16CE3">
        <w:rPr>
          <w:rFonts w:ascii="Times New Roman" w:hAnsi="Times New Roman" w:cs="Times New Roman"/>
          <w:sz w:val="24"/>
          <w:szCs w:val="24"/>
        </w:rPr>
        <w:t xml:space="preserve">Les agents ou </w:t>
      </w:r>
      <w:r w:rsidR="00827AFF" w:rsidRPr="00E16CE3">
        <w:rPr>
          <w:rFonts w:ascii="Times New Roman" w:hAnsi="Times New Roman" w:cs="Times New Roman"/>
          <w:sz w:val="24"/>
          <w:szCs w:val="24"/>
        </w:rPr>
        <w:t>employés</w:t>
      </w:r>
      <w:r w:rsidRPr="00E16CE3">
        <w:rPr>
          <w:rFonts w:ascii="Times New Roman" w:hAnsi="Times New Roman" w:cs="Times New Roman"/>
          <w:sz w:val="24"/>
          <w:szCs w:val="24"/>
        </w:rPr>
        <w:t xml:space="preserve"> des </w:t>
      </w:r>
      <w:r w:rsidR="00827AFF" w:rsidRPr="00E16CE3">
        <w:rPr>
          <w:rFonts w:ascii="Times New Roman" w:hAnsi="Times New Roman" w:cs="Times New Roman"/>
          <w:sz w:val="24"/>
          <w:szCs w:val="24"/>
        </w:rPr>
        <w:t>hôtels,</w:t>
      </w:r>
      <w:r w:rsidR="001C0411">
        <w:rPr>
          <w:rFonts w:ascii="Times New Roman" w:hAnsi="Times New Roman" w:cs="Times New Roman"/>
          <w:sz w:val="24"/>
          <w:szCs w:val="24"/>
        </w:rPr>
        <w:t xml:space="preserve"> des restaurants</w:t>
      </w:r>
      <w:r w:rsidR="00827AFF" w:rsidRPr="00E16CE3">
        <w:rPr>
          <w:rFonts w:ascii="Times New Roman" w:hAnsi="Times New Roman" w:cs="Times New Roman"/>
          <w:sz w:val="24"/>
          <w:szCs w:val="24"/>
        </w:rPr>
        <w:t xml:space="preserve"> et des agences touristiques</w:t>
      </w:r>
    </w:p>
    <w:p w:rsidR="00092629" w:rsidRPr="00E16CE3" w:rsidRDefault="00092629" w:rsidP="00092629">
      <w:pPr>
        <w:pStyle w:val="Paragraphedeliste"/>
        <w:numPr>
          <w:ilvl w:val="0"/>
          <w:numId w:val="14"/>
        </w:numPr>
        <w:rPr>
          <w:rFonts w:ascii="Times New Roman" w:hAnsi="Times New Roman" w:cs="Times New Roman"/>
          <w:sz w:val="24"/>
          <w:szCs w:val="24"/>
        </w:rPr>
      </w:pPr>
      <w:r w:rsidRPr="00E16CE3">
        <w:rPr>
          <w:rFonts w:ascii="Times New Roman" w:hAnsi="Times New Roman" w:cs="Times New Roman"/>
          <w:sz w:val="24"/>
          <w:szCs w:val="24"/>
        </w:rPr>
        <w:t>Associations</w:t>
      </w:r>
      <w:r w:rsidR="00EF410B" w:rsidRPr="00E16CE3">
        <w:rPr>
          <w:rFonts w:ascii="Times New Roman" w:hAnsi="Times New Roman" w:cs="Times New Roman"/>
          <w:sz w:val="24"/>
          <w:szCs w:val="24"/>
        </w:rPr>
        <w:t xml:space="preserve"> de tourisme</w:t>
      </w:r>
      <w:r w:rsidRPr="00E16CE3">
        <w:rPr>
          <w:rFonts w:ascii="Times New Roman" w:hAnsi="Times New Roman" w:cs="Times New Roman"/>
          <w:sz w:val="24"/>
          <w:szCs w:val="24"/>
        </w:rPr>
        <w:t xml:space="preserve">, </w:t>
      </w:r>
    </w:p>
    <w:p w:rsidR="00092629" w:rsidRPr="00E16CE3" w:rsidRDefault="00092629" w:rsidP="00092629">
      <w:pPr>
        <w:pStyle w:val="Paragraphedeliste"/>
        <w:numPr>
          <w:ilvl w:val="0"/>
          <w:numId w:val="14"/>
        </w:numPr>
        <w:rPr>
          <w:rFonts w:ascii="Times New Roman" w:hAnsi="Times New Roman" w:cs="Times New Roman"/>
          <w:sz w:val="24"/>
          <w:szCs w:val="24"/>
        </w:rPr>
      </w:pPr>
      <w:r w:rsidRPr="00E16CE3">
        <w:rPr>
          <w:rFonts w:ascii="Times New Roman" w:hAnsi="Times New Roman" w:cs="Times New Roman"/>
          <w:sz w:val="24"/>
          <w:szCs w:val="24"/>
        </w:rPr>
        <w:t xml:space="preserve">Collectivités locales et leurs groupements, </w:t>
      </w:r>
    </w:p>
    <w:p w:rsidR="00092629" w:rsidRPr="00E16CE3" w:rsidRDefault="00092629" w:rsidP="00092629">
      <w:pPr>
        <w:pStyle w:val="Paragraphedeliste"/>
        <w:numPr>
          <w:ilvl w:val="0"/>
          <w:numId w:val="14"/>
        </w:numPr>
        <w:rPr>
          <w:rFonts w:ascii="Times New Roman" w:hAnsi="Times New Roman" w:cs="Times New Roman"/>
          <w:sz w:val="24"/>
          <w:szCs w:val="24"/>
        </w:rPr>
      </w:pPr>
      <w:r w:rsidRPr="00E16CE3">
        <w:rPr>
          <w:rFonts w:ascii="Times New Roman" w:hAnsi="Times New Roman" w:cs="Times New Roman"/>
          <w:sz w:val="24"/>
          <w:szCs w:val="24"/>
        </w:rPr>
        <w:t xml:space="preserve">Offices du tourisme, </w:t>
      </w:r>
    </w:p>
    <w:p w:rsidR="00092629" w:rsidRPr="00E16CE3" w:rsidRDefault="00092629" w:rsidP="00092629">
      <w:pPr>
        <w:pStyle w:val="Paragraphedeliste"/>
        <w:numPr>
          <w:ilvl w:val="0"/>
          <w:numId w:val="14"/>
        </w:numPr>
        <w:rPr>
          <w:rFonts w:ascii="Times New Roman" w:hAnsi="Times New Roman" w:cs="Times New Roman"/>
          <w:sz w:val="24"/>
          <w:szCs w:val="24"/>
        </w:rPr>
      </w:pPr>
      <w:r w:rsidRPr="00E16CE3">
        <w:rPr>
          <w:rFonts w:ascii="Times New Roman" w:hAnsi="Times New Roman" w:cs="Times New Roman"/>
          <w:sz w:val="24"/>
          <w:szCs w:val="24"/>
        </w:rPr>
        <w:t>Organismes</w:t>
      </w:r>
      <w:r w:rsidR="00EF410B" w:rsidRPr="00E16CE3">
        <w:rPr>
          <w:rFonts w:ascii="Times New Roman" w:hAnsi="Times New Roman" w:cs="Times New Roman"/>
          <w:sz w:val="24"/>
          <w:szCs w:val="24"/>
        </w:rPr>
        <w:t xml:space="preserve"> touristiques et environnementaux</w:t>
      </w:r>
      <w:r w:rsidRPr="00E16CE3">
        <w:rPr>
          <w:rFonts w:ascii="Times New Roman" w:hAnsi="Times New Roman" w:cs="Times New Roman"/>
          <w:sz w:val="24"/>
          <w:szCs w:val="24"/>
        </w:rPr>
        <w:t xml:space="preserve">, </w:t>
      </w:r>
    </w:p>
    <w:p w:rsidR="00092629" w:rsidRPr="00E16CE3" w:rsidRDefault="001C0411" w:rsidP="00092629">
      <w:pPr>
        <w:pStyle w:val="Paragraphedeliste"/>
        <w:numPr>
          <w:ilvl w:val="0"/>
          <w:numId w:val="14"/>
        </w:numPr>
        <w:rPr>
          <w:rFonts w:ascii="Times New Roman" w:hAnsi="Times New Roman" w:cs="Times New Roman"/>
          <w:sz w:val="24"/>
          <w:szCs w:val="24"/>
        </w:rPr>
      </w:pPr>
      <w:r w:rsidRPr="00E16CE3">
        <w:rPr>
          <w:rFonts w:ascii="Times New Roman" w:hAnsi="Times New Roman" w:cs="Times New Roman"/>
          <w:sz w:val="24"/>
          <w:szCs w:val="24"/>
        </w:rPr>
        <w:t>Micro entreprise</w:t>
      </w:r>
      <w:r w:rsidR="00092629" w:rsidRPr="00E16CE3">
        <w:rPr>
          <w:rFonts w:ascii="Times New Roman" w:hAnsi="Times New Roman" w:cs="Times New Roman"/>
          <w:sz w:val="24"/>
          <w:szCs w:val="24"/>
        </w:rPr>
        <w:t xml:space="preserve"> - Petite entreprise </w:t>
      </w:r>
    </w:p>
    <w:p w:rsidR="00092629" w:rsidRPr="001C0411" w:rsidRDefault="00092629" w:rsidP="00092629">
      <w:pPr>
        <w:pStyle w:val="Paragraphedeliste"/>
        <w:numPr>
          <w:ilvl w:val="0"/>
          <w:numId w:val="14"/>
        </w:numPr>
        <w:rPr>
          <w:rFonts w:ascii="Times New Roman" w:hAnsi="Times New Roman" w:cs="Times New Roman"/>
          <w:color w:val="FF0000"/>
          <w:sz w:val="24"/>
          <w:szCs w:val="24"/>
        </w:rPr>
      </w:pPr>
      <w:r w:rsidRPr="001C0411">
        <w:rPr>
          <w:rFonts w:ascii="Times New Roman" w:hAnsi="Times New Roman" w:cs="Times New Roman"/>
          <w:color w:val="FF0000"/>
          <w:sz w:val="24"/>
          <w:szCs w:val="24"/>
        </w:rPr>
        <w:t>Syndicat.</w:t>
      </w:r>
    </w:p>
    <w:p w:rsidR="00827AFF" w:rsidRPr="00E16CE3" w:rsidRDefault="00827AFF" w:rsidP="004B2DD0">
      <w:pPr>
        <w:pStyle w:val="Paragraphedeliste"/>
        <w:jc w:val="both"/>
        <w:rPr>
          <w:rFonts w:ascii="Times New Roman" w:hAnsi="Times New Roman" w:cs="Times New Roman"/>
          <w:b/>
          <w:sz w:val="24"/>
          <w:szCs w:val="24"/>
          <w:u w:val="single"/>
        </w:rPr>
      </w:pPr>
      <w:r w:rsidRPr="00E16CE3">
        <w:rPr>
          <w:rFonts w:ascii="Times New Roman" w:hAnsi="Times New Roman" w:cs="Times New Roman"/>
          <w:b/>
          <w:sz w:val="24"/>
          <w:szCs w:val="24"/>
          <w:u w:val="single"/>
        </w:rPr>
        <w:t xml:space="preserve">Bénéficiaires directs : </w:t>
      </w:r>
    </w:p>
    <w:p w:rsidR="00092629" w:rsidRPr="00E16CE3" w:rsidRDefault="004B2DD0" w:rsidP="004B2DD0">
      <w:pPr>
        <w:pStyle w:val="Paragraphedeliste"/>
        <w:jc w:val="both"/>
        <w:rPr>
          <w:rFonts w:ascii="Times New Roman" w:hAnsi="Times New Roman" w:cs="Times New Roman"/>
          <w:sz w:val="24"/>
          <w:szCs w:val="24"/>
        </w:rPr>
      </w:pPr>
      <w:r w:rsidRPr="00E16CE3">
        <w:rPr>
          <w:rFonts w:ascii="Times New Roman" w:hAnsi="Times New Roman" w:cs="Times New Roman"/>
          <w:sz w:val="24"/>
          <w:szCs w:val="24"/>
        </w:rPr>
        <w:t>Au total 500</w:t>
      </w:r>
      <w:r w:rsidR="00827AFF" w:rsidRPr="00E16CE3">
        <w:rPr>
          <w:rFonts w:ascii="Times New Roman" w:hAnsi="Times New Roman" w:cs="Times New Roman"/>
          <w:sz w:val="24"/>
          <w:szCs w:val="24"/>
        </w:rPr>
        <w:t xml:space="preserve"> individus formés dont plus de 7</w:t>
      </w:r>
      <w:r w:rsidRPr="00E16CE3">
        <w:rPr>
          <w:rFonts w:ascii="Times New Roman" w:hAnsi="Times New Roman" w:cs="Times New Roman"/>
          <w:sz w:val="24"/>
          <w:szCs w:val="24"/>
        </w:rPr>
        <w:t>0% est insérée en milieu professionnel</w:t>
      </w:r>
    </w:p>
    <w:p w:rsidR="00827AFF" w:rsidRPr="00E16CE3" w:rsidRDefault="00827AFF" w:rsidP="004B2DD0">
      <w:pPr>
        <w:pStyle w:val="Paragraphedeliste"/>
        <w:jc w:val="both"/>
        <w:rPr>
          <w:rFonts w:ascii="Times New Roman" w:hAnsi="Times New Roman" w:cs="Times New Roman"/>
          <w:b/>
          <w:sz w:val="24"/>
          <w:szCs w:val="24"/>
        </w:rPr>
      </w:pPr>
      <w:r w:rsidRPr="00E16CE3">
        <w:rPr>
          <w:rFonts w:ascii="Times New Roman" w:hAnsi="Times New Roman" w:cs="Times New Roman"/>
          <w:b/>
          <w:sz w:val="24"/>
          <w:szCs w:val="24"/>
        </w:rPr>
        <w:t>Bénéficiaires indirects :</w:t>
      </w:r>
    </w:p>
    <w:p w:rsidR="00827AFF" w:rsidRPr="00E16CE3" w:rsidRDefault="00827AFF" w:rsidP="004B2DD0">
      <w:pPr>
        <w:pStyle w:val="Paragraphedeliste"/>
        <w:jc w:val="both"/>
        <w:rPr>
          <w:rFonts w:ascii="Times New Roman" w:hAnsi="Times New Roman" w:cs="Times New Roman"/>
          <w:b/>
          <w:sz w:val="24"/>
          <w:szCs w:val="24"/>
        </w:rPr>
      </w:pPr>
    </w:p>
    <w:p w:rsidR="00092629" w:rsidRDefault="00827AFF" w:rsidP="00FB6756">
      <w:pPr>
        <w:pStyle w:val="Paragraphedeliste"/>
        <w:jc w:val="both"/>
        <w:rPr>
          <w:rFonts w:ascii="Times New Roman" w:hAnsi="Times New Roman" w:cs="Times New Roman"/>
          <w:sz w:val="24"/>
          <w:szCs w:val="24"/>
        </w:rPr>
      </w:pPr>
      <w:r w:rsidRPr="00E16CE3">
        <w:rPr>
          <w:rFonts w:ascii="Times New Roman" w:hAnsi="Times New Roman" w:cs="Times New Roman"/>
          <w:sz w:val="24"/>
          <w:szCs w:val="24"/>
        </w:rPr>
        <w:t xml:space="preserve">15 000 habitants dont les populations bénéficiaires des infrastructures </w:t>
      </w:r>
      <w:r w:rsidR="001C0411" w:rsidRPr="00E16CE3">
        <w:rPr>
          <w:rFonts w:ascii="Times New Roman" w:hAnsi="Times New Roman" w:cs="Times New Roman"/>
          <w:sz w:val="24"/>
          <w:szCs w:val="24"/>
        </w:rPr>
        <w:t>éco touristiques</w:t>
      </w:r>
      <w:r w:rsidR="00430969">
        <w:rPr>
          <w:rFonts w:ascii="Times New Roman" w:hAnsi="Times New Roman" w:cs="Times New Roman"/>
          <w:sz w:val="24"/>
          <w:szCs w:val="24"/>
        </w:rPr>
        <w:t xml:space="preserve"> communautaires</w:t>
      </w:r>
      <w:r w:rsidRPr="00E16CE3">
        <w:rPr>
          <w:rFonts w:ascii="Times New Roman" w:hAnsi="Times New Roman" w:cs="Times New Roman"/>
          <w:sz w:val="24"/>
          <w:szCs w:val="24"/>
        </w:rPr>
        <w:t xml:space="preserve">, les agences de voyage et de </w:t>
      </w:r>
      <w:r w:rsidR="006F50BC" w:rsidRPr="00E16CE3">
        <w:rPr>
          <w:rFonts w:ascii="Times New Roman" w:hAnsi="Times New Roman" w:cs="Times New Roman"/>
          <w:sz w:val="24"/>
          <w:szCs w:val="24"/>
        </w:rPr>
        <w:t xml:space="preserve">tourisme </w:t>
      </w:r>
      <w:r w:rsidR="00FB6756" w:rsidRPr="00E16CE3">
        <w:rPr>
          <w:rFonts w:ascii="Times New Roman" w:hAnsi="Times New Roman" w:cs="Times New Roman"/>
          <w:sz w:val="24"/>
          <w:szCs w:val="24"/>
        </w:rPr>
        <w:t xml:space="preserve">par l’incitation des populations au développement des activités productives (pêche, maraichage, agriculture, </w:t>
      </w:r>
      <w:r w:rsidR="00430969" w:rsidRPr="00E16CE3">
        <w:rPr>
          <w:rFonts w:ascii="Times New Roman" w:hAnsi="Times New Roman" w:cs="Times New Roman"/>
          <w:sz w:val="24"/>
          <w:szCs w:val="24"/>
        </w:rPr>
        <w:t>élevage etc</w:t>
      </w:r>
      <w:r w:rsidR="001B2061" w:rsidRPr="00E16CE3">
        <w:rPr>
          <w:rFonts w:ascii="Times New Roman" w:hAnsi="Times New Roman" w:cs="Times New Roman"/>
          <w:sz w:val="24"/>
          <w:szCs w:val="24"/>
        </w:rPr>
        <w:t xml:space="preserve"> ..</w:t>
      </w:r>
      <w:r w:rsidR="00FB6756" w:rsidRPr="00E16CE3">
        <w:rPr>
          <w:rFonts w:ascii="Times New Roman" w:hAnsi="Times New Roman" w:cs="Times New Roman"/>
          <w:sz w:val="24"/>
          <w:szCs w:val="24"/>
        </w:rPr>
        <w:t xml:space="preserve">) </w:t>
      </w:r>
      <w:r w:rsidR="00D22B9A">
        <w:rPr>
          <w:rFonts w:ascii="Times New Roman" w:hAnsi="Times New Roman" w:cs="Times New Roman"/>
          <w:sz w:val="24"/>
          <w:szCs w:val="24"/>
        </w:rPr>
        <w:t>.</w:t>
      </w:r>
    </w:p>
    <w:p w:rsidR="00D22B9A" w:rsidRDefault="00D22B9A" w:rsidP="00FB6756">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 La relance de l’écotourisme permettra à certains catégories professionnelles de relancer leur production et passer des contrats avec les entreprises touristique sur la livraison des produits (viandes, légumes, poulet de chair, œufs, poissons frais, fruits ....). </w:t>
      </w:r>
    </w:p>
    <w:p w:rsidR="00D22B9A" w:rsidRDefault="00D22B9A" w:rsidP="00FB6756">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Le renforcement des compétences et savoir faire des professionnels du tourisme permettrait d’assurer une offre de qualités dans les prestations de services, ce qui augmenterait les recettes des entreprises et les possibilités de recrutement de nouveaux emplois et la consolidation des postes. </w:t>
      </w:r>
    </w:p>
    <w:p w:rsidR="00D22B9A" w:rsidRPr="00E16CE3" w:rsidRDefault="00D22B9A" w:rsidP="00FB6756">
      <w:pPr>
        <w:pStyle w:val="Paragraphedeliste"/>
        <w:jc w:val="both"/>
        <w:rPr>
          <w:rFonts w:ascii="Times New Roman" w:hAnsi="Times New Roman" w:cs="Times New Roman"/>
          <w:b/>
          <w:sz w:val="24"/>
          <w:szCs w:val="24"/>
          <w:u w:val="single"/>
        </w:rPr>
      </w:pPr>
    </w:p>
    <w:p w:rsidR="004B2DD0" w:rsidRPr="00E16CE3" w:rsidRDefault="001726F3" w:rsidP="004B2DD0">
      <w:pPr>
        <w:rPr>
          <w:rFonts w:ascii="Times New Roman" w:hAnsi="Times New Roman" w:cs="Times New Roman"/>
          <w:b/>
          <w:sz w:val="24"/>
          <w:szCs w:val="24"/>
        </w:rPr>
      </w:pPr>
      <w:r w:rsidRPr="00E16CE3">
        <w:rPr>
          <w:rFonts w:ascii="Times New Roman" w:hAnsi="Times New Roman" w:cs="Times New Roman"/>
          <w:b/>
          <w:sz w:val="24"/>
          <w:szCs w:val="24"/>
        </w:rPr>
        <w:t>DUREE DU PROJET : 3</w:t>
      </w:r>
      <w:r w:rsidR="004B2DD0" w:rsidRPr="00E16CE3">
        <w:rPr>
          <w:rFonts w:ascii="Times New Roman" w:hAnsi="Times New Roman" w:cs="Times New Roman"/>
          <w:b/>
          <w:sz w:val="24"/>
          <w:szCs w:val="24"/>
        </w:rPr>
        <w:t xml:space="preserve"> mois </w:t>
      </w:r>
    </w:p>
    <w:p w:rsidR="0045443E" w:rsidRPr="00E16CE3" w:rsidRDefault="002A0E71" w:rsidP="00092629">
      <w:pPr>
        <w:rPr>
          <w:rFonts w:ascii="Times New Roman" w:hAnsi="Times New Roman" w:cs="Times New Roman"/>
          <w:b/>
          <w:sz w:val="24"/>
          <w:szCs w:val="24"/>
          <w:u w:val="single"/>
        </w:rPr>
      </w:pPr>
      <w:r w:rsidRPr="00E16CE3">
        <w:rPr>
          <w:rFonts w:ascii="Times New Roman" w:hAnsi="Times New Roman" w:cs="Times New Roman"/>
          <w:b/>
          <w:sz w:val="24"/>
          <w:szCs w:val="24"/>
          <w:u w:val="single"/>
        </w:rPr>
        <w:t xml:space="preserve">BESOINS ET PUBLIC CIBLE </w:t>
      </w:r>
    </w:p>
    <w:p w:rsidR="00C32121" w:rsidRPr="00E16CE3" w:rsidRDefault="001B7B80" w:rsidP="0045443E">
      <w:pPr>
        <w:rPr>
          <w:rFonts w:ascii="Times New Roman" w:eastAsia="Calibri" w:hAnsi="Times New Roman" w:cs="Times New Roman"/>
          <w:b/>
          <w:sz w:val="24"/>
          <w:szCs w:val="24"/>
        </w:rPr>
      </w:pPr>
      <w:r w:rsidRPr="00E16CE3">
        <w:rPr>
          <w:rFonts w:ascii="Times New Roman" w:hAnsi="Times New Roman" w:cs="Times New Roman"/>
          <w:b/>
          <w:sz w:val="24"/>
          <w:szCs w:val="24"/>
        </w:rPr>
        <w:t xml:space="preserve">        Personnel hôtelier et guides à former</w:t>
      </w:r>
      <w:r w:rsidR="00857770" w:rsidRPr="00E16CE3">
        <w:rPr>
          <w:rFonts w:ascii="Times New Roman" w:hAnsi="Times New Roman" w:cs="Times New Roman"/>
          <w:b/>
          <w:sz w:val="24"/>
          <w:szCs w:val="24"/>
        </w:rPr>
        <w:t xml:space="preserve"> au niveau national</w:t>
      </w:r>
    </w:p>
    <w:tbl>
      <w:tblPr>
        <w:tblStyle w:val="Grilledutableau"/>
        <w:tblW w:w="9209" w:type="dxa"/>
        <w:tblLook w:val="01E0"/>
      </w:tblPr>
      <w:tblGrid>
        <w:gridCol w:w="1515"/>
        <w:gridCol w:w="1509"/>
        <w:gridCol w:w="1770"/>
        <w:gridCol w:w="1273"/>
        <w:gridCol w:w="1552"/>
        <w:gridCol w:w="1590"/>
      </w:tblGrid>
      <w:tr w:rsidR="00FB162F" w:rsidRPr="00E16CE3" w:rsidTr="005A4691">
        <w:tc>
          <w:tcPr>
            <w:tcW w:w="1515" w:type="dxa"/>
          </w:tcPr>
          <w:p w:rsidR="00FB162F" w:rsidRPr="00E16CE3" w:rsidRDefault="00FB162F" w:rsidP="0045443E">
            <w:pPr>
              <w:rPr>
                <w:rFonts w:ascii="Times New Roman" w:hAnsi="Times New Roman" w:cs="Times New Roman"/>
                <w:sz w:val="24"/>
                <w:szCs w:val="24"/>
              </w:rPr>
            </w:pPr>
            <w:r w:rsidRPr="00E16CE3">
              <w:rPr>
                <w:rFonts w:ascii="Times New Roman" w:hAnsi="Times New Roman" w:cs="Times New Roman"/>
                <w:sz w:val="24"/>
                <w:szCs w:val="24"/>
              </w:rPr>
              <w:t>Domaine</w:t>
            </w:r>
          </w:p>
          <w:p w:rsidR="00FB162F" w:rsidRPr="00E16CE3" w:rsidRDefault="00FB162F" w:rsidP="0045443E">
            <w:pPr>
              <w:rPr>
                <w:rFonts w:ascii="Times New Roman" w:eastAsia="Calibri" w:hAnsi="Times New Roman" w:cs="Times New Roman"/>
                <w:sz w:val="24"/>
                <w:szCs w:val="24"/>
              </w:rPr>
            </w:pPr>
            <w:r w:rsidRPr="00E16CE3">
              <w:rPr>
                <w:rFonts w:ascii="Times New Roman" w:hAnsi="Times New Roman" w:cs="Times New Roman"/>
                <w:sz w:val="24"/>
                <w:szCs w:val="24"/>
              </w:rPr>
              <w:t>D’activité</w:t>
            </w:r>
          </w:p>
        </w:tc>
        <w:tc>
          <w:tcPr>
            <w:tcW w:w="1509" w:type="dxa"/>
          </w:tcPr>
          <w:p w:rsidR="00FB162F" w:rsidRPr="00E16CE3" w:rsidRDefault="00FB162F" w:rsidP="0045443E">
            <w:pPr>
              <w:rPr>
                <w:rFonts w:ascii="Times New Roman" w:eastAsia="Calibri" w:hAnsi="Times New Roman" w:cs="Times New Roman"/>
                <w:sz w:val="24"/>
                <w:szCs w:val="24"/>
              </w:rPr>
            </w:pPr>
            <w:r w:rsidRPr="00E16CE3">
              <w:rPr>
                <w:rFonts w:ascii="Times New Roman" w:hAnsi="Times New Roman" w:cs="Times New Roman"/>
                <w:sz w:val="24"/>
                <w:szCs w:val="24"/>
              </w:rPr>
              <w:t>Hébergement</w:t>
            </w:r>
          </w:p>
        </w:tc>
        <w:tc>
          <w:tcPr>
            <w:tcW w:w="1770" w:type="dxa"/>
          </w:tcPr>
          <w:p w:rsidR="00FB162F" w:rsidRPr="00E16CE3" w:rsidRDefault="00FB162F" w:rsidP="009D1179">
            <w:pPr>
              <w:jc w:val="center"/>
              <w:rPr>
                <w:rFonts w:ascii="Times New Roman" w:eastAsia="Calibri" w:hAnsi="Times New Roman" w:cs="Times New Roman"/>
                <w:sz w:val="24"/>
                <w:szCs w:val="24"/>
              </w:rPr>
            </w:pPr>
            <w:r w:rsidRPr="00E16CE3">
              <w:rPr>
                <w:rFonts w:ascii="Times New Roman" w:eastAsia="Calibri" w:hAnsi="Times New Roman" w:cs="Times New Roman"/>
                <w:sz w:val="24"/>
                <w:szCs w:val="24"/>
              </w:rPr>
              <w:t>Restauration /</w:t>
            </w:r>
          </w:p>
          <w:p w:rsidR="00FB162F" w:rsidRPr="00E16CE3" w:rsidRDefault="000B1A9D" w:rsidP="009D1179">
            <w:pPr>
              <w:jc w:val="center"/>
              <w:rPr>
                <w:rFonts w:ascii="Times New Roman" w:eastAsia="Calibri" w:hAnsi="Times New Roman" w:cs="Times New Roman"/>
                <w:sz w:val="24"/>
                <w:szCs w:val="24"/>
              </w:rPr>
            </w:pPr>
            <w:r w:rsidRPr="00E16CE3">
              <w:rPr>
                <w:rFonts w:ascii="Times New Roman" w:eastAsia="Calibri" w:hAnsi="Times New Roman" w:cs="Times New Roman"/>
                <w:sz w:val="24"/>
                <w:szCs w:val="24"/>
              </w:rPr>
              <w:t>Bar</w:t>
            </w:r>
          </w:p>
        </w:tc>
        <w:tc>
          <w:tcPr>
            <w:tcW w:w="1273" w:type="dxa"/>
          </w:tcPr>
          <w:p w:rsidR="00FB162F" w:rsidRPr="00E16CE3" w:rsidRDefault="00FB162F" w:rsidP="009D1179">
            <w:pPr>
              <w:jc w:val="center"/>
              <w:rPr>
                <w:rFonts w:ascii="Times New Roman" w:eastAsia="Calibri" w:hAnsi="Times New Roman" w:cs="Times New Roman"/>
                <w:sz w:val="24"/>
                <w:szCs w:val="24"/>
              </w:rPr>
            </w:pPr>
            <w:r w:rsidRPr="00E16CE3">
              <w:rPr>
                <w:rFonts w:ascii="Times New Roman" w:eastAsia="Calibri" w:hAnsi="Times New Roman" w:cs="Times New Roman"/>
                <w:sz w:val="24"/>
                <w:szCs w:val="24"/>
              </w:rPr>
              <w:t>Réception</w:t>
            </w:r>
          </w:p>
        </w:tc>
        <w:tc>
          <w:tcPr>
            <w:tcW w:w="1552" w:type="dxa"/>
          </w:tcPr>
          <w:p w:rsidR="00FB162F" w:rsidRPr="00E16CE3" w:rsidRDefault="00FB162F" w:rsidP="0045443E">
            <w:pPr>
              <w:rPr>
                <w:rFonts w:ascii="Times New Roman" w:eastAsia="Calibri" w:hAnsi="Times New Roman" w:cs="Times New Roman"/>
                <w:sz w:val="24"/>
                <w:szCs w:val="24"/>
              </w:rPr>
            </w:pPr>
            <w:r w:rsidRPr="00E16CE3">
              <w:rPr>
                <w:rFonts w:ascii="Times New Roman" w:hAnsi="Times New Roman" w:cs="Times New Roman"/>
                <w:sz w:val="24"/>
                <w:szCs w:val="24"/>
              </w:rPr>
              <w:t>Guide Touristique</w:t>
            </w:r>
          </w:p>
          <w:p w:rsidR="00FB162F" w:rsidRPr="00E16CE3" w:rsidRDefault="00FB162F" w:rsidP="009D1179">
            <w:pPr>
              <w:jc w:val="center"/>
              <w:rPr>
                <w:rFonts w:ascii="Times New Roman" w:eastAsia="Calibri" w:hAnsi="Times New Roman" w:cs="Times New Roman"/>
                <w:sz w:val="24"/>
                <w:szCs w:val="24"/>
              </w:rPr>
            </w:pPr>
          </w:p>
        </w:tc>
        <w:tc>
          <w:tcPr>
            <w:tcW w:w="1590" w:type="dxa"/>
          </w:tcPr>
          <w:p w:rsidR="00FB162F" w:rsidRPr="00E16CE3" w:rsidRDefault="002D20C2" w:rsidP="0045443E">
            <w:pPr>
              <w:rPr>
                <w:rFonts w:ascii="Times New Roman" w:hAnsi="Times New Roman" w:cs="Times New Roman"/>
                <w:sz w:val="24"/>
                <w:szCs w:val="24"/>
              </w:rPr>
            </w:pPr>
            <w:r w:rsidRPr="00E16CE3">
              <w:rPr>
                <w:rFonts w:ascii="Times New Roman" w:hAnsi="Times New Roman" w:cs="Times New Roman"/>
                <w:sz w:val="24"/>
                <w:szCs w:val="24"/>
              </w:rPr>
              <w:t>Gestionnaire patrimoine culturel et naturel</w:t>
            </w:r>
          </w:p>
        </w:tc>
      </w:tr>
      <w:tr w:rsidR="00FB162F" w:rsidRPr="00E16CE3" w:rsidTr="005A4691">
        <w:tc>
          <w:tcPr>
            <w:tcW w:w="1515" w:type="dxa"/>
          </w:tcPr>
          <w:p w:rsidR="00FB162F" w:rsidRPr="00E16CE3" w:rsidRDefault="00FB162F" w:rsidP="009D1179">
            <w:pPr>
              <w:jc w:val="center"/>
              <w:rPr>
                <w:rFonts w:ascii="Times New Roman" w:eastAsia="Calibri" w:hAnsi="Times New Roman" w:cs="Times New Roman"/>
                <w:sz w:val="24"/>
                <w:szCs w:val="24"/>
              </w:rPr>
            </w:pPr>
          </w:p>
          <w:p w:rsidR="00FB162F" w:rsidRPr="00E16CE3" w:rsidRDefault="00FB162F" w:rsidP="00C32121">
            <w:pPr>
              <w:rPr>
                <w:rFonts w:ascii="Times New Roman" w:eastAsia="Calibri" w:hAnsi="Times New Roman" w:cs="Times New Roman"/>
                <w:sz w:val="24"/>
                <w:szCs w:val="24"/>
              </w:rPr>
            </w:pPr>
            <w:r w:rsidRPr="00E16CE3">
              <w:rPr>
                <w:rFonts w:ascii="Times New Roman" w:hAnsi="Times New Roman" w:cs="Times New Roman"/>
                <w:sz w:val="24"/>
                <w:szCs w:val="24"/>
              </w:rPr>
              <w:t>Nombre de personnes à former</w:t>
            </w:r>
          </w:p>
        </w:tc>
        <w:tc>
          <w:tcPr>
            <w:tcW w:w="1509" w:type="dxa"/>
          </w:tcPr>
          <w:p w:rsidR="00FB162F" w:rsidRPr="00E16CE3" w:rsidRDefault="00FB162F" w:rsidP="009D1179">
            <w:pPr>
              <w:jc w:val="center"/>
              <w:rPr>
                <w:rFonts w:ascii="Times New Roman" w:eastAsia="Calibri" w:hAnsi="Times New Roman" w:cs="Times New Roman"/>
                <w:sz w:val="24"/>
                <w:szCs w:val="24"/>
              </w:rPr>
            </w:pPr>
          </w:p>
          <w:p w:rsidR="00FB162F" w:rsidRPr="00E16CE3" w:rsidRDefault="002D20C2" w:rsidP="009D1179">
            <w:pPr>
              <w:jc w:val="center"/>
              <w:rPr>
                <w:rFonts w:ascii="Times New Roman" w:eastAsia="Calibri" w:hAnsi="Times New Roman" w:cs="Times New Roman"/>
                <w:sz w:val="24"/>
                <w:szCs w:val="24"/>
              </w:rPr>
            </w:pPr>
            <w:r w:rsidRPr="00E16CE3">
              <w:rPr>
                <w:rFonts w:ascii="Times New Roman" w:eastAsia="Calibri" w:hAnsi="Times New Roman" w:cs="Times New Roman"/>
                <w:sz w:val="24"/>
                <w:szCs w:val="24"/>
              </w:rPr>
              <w:t>40</w:t>
            </w:r>
          </w:p>
        </w:tc>
        <w:tc>
          <w:tcPr>
            <w:tcW w:w="1770" w:type="dxa"/>
          </w:tcPr>
          <w:p w:rsidR="00FB162F" w:rsidRPr="00E16CE3" w:rsidRDefault="00FB162F" w:rsidP="009D1179">
            <w:pPr>
              <w:jc w:val="center"/>
              <w:rPr>
                <w:rFonts w:ascii="Times New Roman" w:eastAsia="Calibri" w:hAnsi="Times New Roman" w:cs="Times New Roman"/>
                <w:sz w:val="24"/>
                <w:szCs w:val="24"/>
              </w:rPr>
            </w:pPr>
          </w:p>
          <w:p w:rsidR="00FB162F" w:rsidRPr="00E16CE3" w:rsidRDefault="002D20C2" w:rsidP="009D1179">
            <w:pPr>
              <w:jc w:val="center"/>
              <w:rPr>
                <w:rFonts w:ascii="Times New Roman" w:eastAsia="Calibri" w:hAnsi="Times New Roman" w:cs="Times New Roman"/>
                <w:sz w:val="24"/>
                <w:szCs w:val="24"/>
              </w:rPr>
            </w:pPr>
            <w:r w:rsidRPr="00E16CE3">
              <w:rPr>
                <w:rFonts w:ascii="Times New Roman" w:eastAsia="Calibri" w:hAnsi="Times New Roman" w:cs="Times New Roman"/>
                <w:sz w:val="24"/>
                <w:szCs w:val="24"/>
              </w:rPr>
              <w:t>150</w:t>
            </w:r>
          </w:p>
        </w:tc>
        <w:tc>
          <w:tcPr>
            <w:tcW w:w="1273" w:type="dxa"/>
          </w:tcPr>
          <w:p w:rsidR="00FB162F" w:rsidRPr="00E16CE3" w:rsidRDefault="00FB162F" w:rsidP="009D1179">
            <w:pPr>
              <w:jc w:val="center"/>
              <w:rPr>
                <w:rFonts w:ascii="Times New Roman" w:eastAsia="Calibri" w:hAnsi="Times New Roman" w:cs="Times New Roman"/>
                <w:sz w:val="24"/>
                <w:szCs w:val="24"/>
              </w:rPr>
            </w:pPr>
          </w:p>
          <w:p w:rsidR="00FB162F" w:rsidRPr="00E16CE3" w:rsidRDefault="002D20C2" w:rsidP="009D1179">
            <w:pPr>
              <w:jc w:val="center"/>
              <w:rPr>
                <w:rFonts w:ascii="Times New Roman" w:eastAsia="Calibri" w:hAnsi="Times New Roman" w:cs="Times New Roman"/>
                <w:sz w:val="24"/>
                <w:szCs w:val="24"/>
              </w:rPr>
            </w:pPr>
            <w:r w:rsidRPr="00E16CE3">
              <w:rPr>
                <w:rFonts w:ascii="Times New Roman" w:eastAsia="Calibri" w:hAnsi="Times New Roman" w:cs="Times New Roman"/>
                <w:sz w:val="24"/>
                <w:szCs w:val="24"/>
              </w:rPr>
              <w:t>50</w:t>
            </w:r>
          </w:p>
        </w:tc>
        <w:tc>
          <w:tcPr>
            <w:tcW w:w="1552" w:type="dxa"/>
          </w:tcPr>
          <w:p w:rsidR="00FB162F" w:rsidRPr="00E16CE3" w:rsidRDefault="00FB162F" w:rsidP="009D1179">
            <w:pPr>
              <w:jc w:val="center"/>
              <w:rPr>
                <w:rFonts w:ascii="Times New Roman" w:eastAsia="Calibri" w:hAnsi="Times New Roman" w:cs="Times New Roman"/>
                <w:sz w:val="24"/>
                <w:szCs w:val="24"/>
              </w:rPr>
            </w:pPr>
          </w:p>
          <w:p w:rsidR="00FB162F" w:rsidRPr="00E16CE3" w:rsidRDefault="002D20C2" w:rsidP="009D1179">
            <w:pPr>
              <w:jc w:val="center"/>
              <w:rPr>
                <w:rFonts w:ascii="Times New Roman" w:eastAsia="Calibri" w:hAnsi="Times New Roman" w:cs="Times New Roman"/>
                <w:sz w:val="24"/>
                <w:szCs w:val="24"/>
              </w:rPr>
            </w:pPr>
            <w:r w:rsidRPr="00E16CE3">
              <w:rPr>
                <w:rFonts w:ascii="Times New Roman" w:eastAsia="Calibri" w:hAnsi="Times New Roman" w:cs="Times New Roman"/>
                <w:sz w:val="24"/>
                <w:szCs w:val="24"/>
              </w:rPr>
              <w:t>50</w:t>
            </w:r>
          </w:p>
        </w:tc>
        <w:tc>
          <w:tcPr>
            <w:tcW w:w="1590" w:type="dxa"/>
          </w:tcPr>
          <w:p w:rsidR="00FB162F" w:rsidRPr="00E16CE3" w:rsidRDefault="00FB162F" w:rsidP="009D1179">
            <w:pPr>
              <w:jc w:val="center"/>
              <w:rPr>
                <w:rFonts w:ascii="Times New Roman" w:eastAsia="Calibri" w:hAnsi="Times New Roman" w:cs="Times New Roman"/>
                <w:sz w:val="24"/>
                <w:szCs w:val="24"/>
              </w:rPr>
            </w:pPr>
          </w:p>
          <w:p w:rsidR="002D20C2" w:rsidRPr="00E16CE3" w:rsidRDefault="002D20C2" w:rsidP="009D1179">
            <w:pPr>
              <w:jc w:val="center"/>
              <w:rPr>
                <w:rFonts w:ascii="Times New Roman" w:eastAsia="Calibri" w:hAnsi="Times New Roman" w:cs="Times New Roman"/>
                <w:sz w:val="24"/>
                <w:szCs w:val="24"/>
              </w:rPr>
            </w:pPr>
            <w:r w:rsidRPr="00E16CE3">
              <w:rPr>
                <w:rFonts w:ascii="Times New Roman" w:eastAsia="Calibri" w:hAnsi="Times New Roman" w:cs="Times New Roman"/>
                <w:sz w:val="24"/>
                <w:szCs w:val="24"/>
              </w:rPr>
              <w:t>150</w:t>
            </w:r>
          </w:p>
        </w:tc>
      </w:tr>
    </w:tbl>
    <w:p w:rsidR="00AD79A6" w:rsidRPr="00E16CE3" w:rsidRDefault="00AD79A6" w:rsidP="007E63FB">
      <w:pPr>
        <w:rPr>
          <w:rFonts w:ascii="Times New Roman" w:hAnsi="Times New Roman" w:cs="Times New Roman"/>
          <w:b/>
          <w:sz w:val="24"/>
          <w:szCs w:val="24"/>
          <w:u w:val="single"/>
        </w:rPr>
      </w:pPr>
    </w:p>
    <w:p w:rsidR="0045443E" w:rsidRPr="00E16CE3" w:rsidRDefault="00C32121" w:rsidP="007E63FB">
      <w:pPr>
        <w:rPr>
          <w:rFonts w:ascii="Times New Roman" w:hAnsi="Times New Roman" w:cs="Times New Roman"/>
          <w:b/>
          <w:sz w:val="24"/>
          <w:szCs w:val="24"/>
        </w:rPr>
      </w:pPr>
      <w:r w:rsidRPr="00E16CE3">
        <w:rPr>
          <w:rFonts w:ascii="Times New Roman" w:hAnsi="Times New Roman" w:cs="Times New Roman"/>
          <w:b/>
          <w:sz w:val="24"/>
          <w:szCs w:val="24"/>
        </w:rPr>
        <w:t>Cadres</w:t>
      </w:r>
      <w:r w:rsidR="00D06F28" w:rsidRPr="00E16CE3">
        <w:rPr>
          <w:rFonts w:ascii="Times New Roman" w:hAnsi="Times New Roman" w:cs="Times New Roman"/>
          <w:b/>
          <w:sz w:val="24"/>
          <w:szCs w:val="24"/>
        </w:rPr>
        <w:t xml:space="preserve"> de l’administration du tourisme </w:t>
      </w:r>
    </w:p>
    <w:tbl>
      <w:tblPr>
        <w:tblStyle w:val="Grilledutableau"/>
        <w:tblW w:w="0" w:type="auto"/>
        <w:tblLook w:val="01E0"/>
      </w:tblPr>
      <w:tblGrid>
        <w:gridCol w:w="1486"/>
        <w:gridCol w:w="1438"/>
        <w:gridCol w:w="1498"/>
        <w:gridCol w:w="1429"/>
        <w:gridCol w:w="1663"/>
        <w:gridCol w:w="1548"/>
      </w:tblGrid>
      <w:tr w:rsidR="002D20C2" w:rsidRPr="00E16CE3" w:rsidTr="002D20C2">
        <w:tc>
          <w:tcPr>
            <w:tcW w:w="1486" w:type="dxa"/>
          </w:tcPr>
          <w:p w:rsidR="002D20C2" w:rsidRPr="00E16CE3" w:rsidRDefault="002D20C2" w:rsidP="0010240A">
            <w:pPr>
              <w:rPr>
                <w:rFonts w:ascii="Times New Roman" w:hAnsi="Times New Roman" w:cs="Times New Roman"/>
                <w:sz w:val="24"/>
                <w:szCs w:val="24"/>
              </w:rPr>
            </w:pPr>
            <w:r w:rsidRPr="00E16CE3">
              <w:rPr>
                <w:rFonts w:ascii="Times New Roman" w:hAnsi="Times New Roman" w:cs="Times New Roman"/>
                <w:sz w:val="24"/>
                <w:szCs w:val="24"/>
              </w:rPr>
              <w:t>Domaine</w:t>
            </w:r>
          </w:p>
          <w:p w:rsidR="002D20C2" w:rsidRPr="00E16CE3" w:rsidRDefault="002D20C2" w:rsidP="0010240A">
            <w:pPr>
              <w:rPr>
                <w:rFonts w:ascii="Times New Roman" w:eastAsia="Calibri" w:hAnsi="Times New Roman" w:cs="Times New Roman"/>
                <w:sz w:val="24"/>
                <w:szCs w:val="24"/>
              </w:rPr>
            </w:pPr>
            <w:r w:rsidRPr="00E16CE3">
              <w:rPr>
                <w:rFonts w:ascii="Times New Roman" w:hAnsi="Times New Roman" w:cs="Times New Roman"/>
                <w:sz w:val="24"/>
                <w:szCs w:val="24"/>
              </w:rPr>
              <w:t>D’activité</w:t>
            </w:r>
          </w:p>
        </w:tc>
        <w:tc>
          <w:tcPr>
            <w:tcW w:w="1438" w:type="dxa"/>
          </w:tcPr>
          <w:p w:rsidR="002D20C2" w:rsidRPr="00E16CE3" w:rsidRDefault="002D20C2" w:rsidP="0010240A">
            <w:pPr>
              <w:rPr>
                <w:rFonts w:ascii="Times New Roman" w:eastAsia="Calibri" w:hAnsi="Times New Roman" w:cs="Times New Roman"/>
                <w:sz w:val="24"/>
                <w:szCs w:val="24"/>
              </w:rPr>
            </w:pPr>
            <w:r w:rsidRPr="00E16CE3">
              <w:rPr>
                <w:rFonts w:ascii="Times New Roman" w:hAnsi="Times New Roman" w:cs="Times New Roman"/>
                <w:sz w:val="24"/>
                <w:szCs w:val="24"/>
              </w:rPr>
              <w:t>Statistiques</w:t>
            </w:r>
          </w:p>
        </w:tc>
        <w:tc>
          <w:tcPr>
            <w:tcW w:w="1498" w:type="dxa"/>
          </w:tcPr>
          <w:p w:rsidR="002D20C2" w:rsidRPr="00E16CE3" w:rsidRDefault="002D20C2" w:rsidP="002D2367">
            <w:pPr>
              <w:rPr>
                <w:rFonts w:ascii="Times New Roman" w:eastAsia="Calibri" w:hAnsi="Times New Roman" w:cs="Times New Roman"/>
                <w:sz w:val="24"/>
                <w:szCs w:val="24"/>
              </w:rPr>
            </w:pPr>
            <w:r w:rsidRPr="00E16CE3">
              <w:rPr>
                <w:rFonts w:ascii="Times New Roman" w:eastAsia="Calibri" w:hAnsi="Times New Roman" w:cs="Times New Roman"/>
                <w:sz w:val="24"/>
                <w:szCs w:val="24"/>
              </w:rPr>
              <w:t>Promotion</w:t>
            </w:r>
          </w:p>
        </w:tc>
        <w:tc>
          <w:tcPr>
            <w:tcW w:w="1429" w:type="dxa"/>
          </w:tcPr>
          <w:p w:rsidR="002D20C2" w:rsidRPr="00E16CE3" w:rsidRDefault="002D20C2" w:rsidP="002D2367">
            <w:pPr>
              <w:rPr>
                <w:rFonts w:ascii="Times New Roman" w:eastAsia="Calibri" w:hAnsi="Times New Roman" w:cs="Times New Roman"/>
                <w:sz w:val="24"/>
                <w:szCs w:val="24"/>
              </w:rPr>
            </w:pPr>
            <w:r w:rsidRPr="00E16CE3">
              <w:rPr>
                <w:rFonts w:ascii="Times New Roman" w:eastAsia="Calibri" w:hAnsi="Times New Roman" w:cs="Times New Roman"/>
                <w:sz w:val="24"/>
                <w:szCs w:val="24"/>
              </w:rPr>
              <w:t>Gestion et planification de projet</w:t>
            </w:r>
          </w:p>
        </w:tc>
        <w:tc>
          <w:tcPr>
            <w:tcW w:w="1663" w:type="dxa"/>
          </w:tcPr>
          <w:p w:rsidR="002D20C2" w:rsidRPr="00E16CE3" w:rsidRDefault="002D20C2" w:rsidP="0010240A">
            <w:pPr>
              <w:rPr>
                <w:rFonts w:ascii="Times New Roman" w:eastAsia="Calibri" w:hAnsi="Times New Roman" w:cs="Times New Roman"/>
                <w:sz w:val="24"/>
                <w:szCs w:val="24"/>
              </w:rPr>
            </w:pPr>
            <w:r w:rsidRPr="00E16CE3">
              <w:rPr>
                <w:rFonts w:ascii="Times New Roman" w:hAnsi="Times New Roman" w:cs="Times New Roman"/>
                <w:sz w:val="24"/>
                <w:szCs w:val="24"/>
              </w:rPr>
              <w:t xml:space="preserve">Formation de formateurs </w:t>
            </w:r>
          </w:p>
          <w:p w:rsidR="002D20C2" w:rsidRPr="00E16CE3" w:rsidRDefault="002D20C2" w:rsidP="0010240A">
            <w:pPr>
              <w:jc w:val="center"/>
              <w:rPr>
                <w:rFonts w:ascii="Times New Roman" w:eastAsia="Calibri" w:hAnsi="Times New Roman" w:cs="Times New Roman"/>
                <w:sz w:val="24"/>
                <w:szCs w:val="24"/>
              </w:rPr>
            </w:pPr>
          </w:p>
        </w:tc>
        <w:tc>
          <w:tcPr>
            <w:tcW w:w="1548" w:type="dxa"/>
          </w:tcPr>
          <w:p w:rsidR="002D20C2" w:rsidRPr="00E16CE3" w:rsidRDefault="002D20C2" w:rsidP="0010240A">
            <w:pPr>
              <w:rPr>
                <w:rFonts w:ascii="Times New Roman" w:hAnsi="Times New Roman" w:cs="Times New Roman"/>
                <w:sz w:val="24"/>
                <w:szCs w:val="24"/>
              </w:rPr>
            </w:pPr>
            <w:r w:rsidRPr="00E16CE3">
              <w:rPr>
                <w:rFonts w:ascii="Times New Roman" w:hAnsi="Times New Roman" w:cs="Times New Roman"/>
                <w:sz w:val="24"/>
                <w:szCs w:val="24"/>
              </w:rPr>
              <w:t>Formation en entreprise touristique</w:t>
            </w:r>
          </w:p>
        </w:tc>
      </w:tr>
      <w:tr w:rsidR="002D20C2" w:rsidRPr="00E16CE3" w:rsidTr="002D20C2">
        <w:tc>
          <w:tcPr>
            <w:tcW w:w="1486" w:type="dxa"/>
          </w:tcPr>
          <w:p w:rsidR="002D20C2" w:rsidRPr="00E16CE3" w:rsidRDefault="002D20C2" w:rsidP="002D20C2">
            <w:pPr>
              <w:rPr>
                <w:rFonts w:ascii="Times New Roman" w:hAnsi="Times New Roman" w:cs="Times New Roman"/>
                <w:sz w:val="24"/>
                <w:szCs w:val="24"/>
              </w:rPr>
            </w:pPr>
          </w:p>
          <w:p w:rsidR="002D20C2" w:rsidRPr="00E16CE3" w:rsidRDefault="002D20C2" w:rsidP="0010240A">
            <w:pPr>
              <w:rPr>
                <w:rFonts w:ascii="Times New Roman" w:hAnsi="Times New Roman" w:cs="Times New Roman"/>
                <w:sz w:val="24"/>
                <w:szCs w:val="24"/>
              </w:rPr>
            </w:pPr>
            <w:r w:rsidRPr="00E16CE3">
              <w:rPr>
                <w:rFonts w:ascii="Times New Roman" w:hAnsi="Times New Roman" w:cs="Times New Roman"/>
                <w:sz w:val="24"/>
                <w:szCs w:val="24"/>
              </w:rPr>
              <w:t>Nombre de personnes à former</w:t>
            </w:r>
          </w:p>
        </w:tc>
        <w:tc>
          <w:tcPr>
            <w:tcW w:w="1438" w:type="dxa"/>
          </w:tcPr>
          <w:p w:rsidR="002D20C2" w:rsidRPr="00E16CE3" w:rsidRDefault="002D20C2" w:rsidP="0010240A">
            <w:pPr>
              <w:jc w:val="center"/>
              <w:rPr>
                <w:rFonts w:ascii="Times New Roman" w:hAnsi="Times New Roman" w:cs="Times New Roman"/>
                <w:sz w:val="24"/>
                <w:szCs w:val="24"/>
              </w:rPr>
            </w:pPr>
          </w:p>
          <w:p w:rsidR="002D20C2" w:rsidRPr="00E16CE3" w:rsidRDefault="002D20C2" w:rsidP="0010240A">
            <w:pPr>
              <w:jc w:val="center"/>
              <w:rPr>
                <w:rFonts w:ascii="Times New Roman" w:hAnsi="Times New Roman" w:cs="Times New Roman"/>
                <w:sz w:val="24"/>
                <w:szCs w:val="24"/>
              </w:rPr>
            </w:pPr>
            <w:r w:rsidRPr="00E16CE3">
              <w:rPr>
                <w:rFonts w:ascii="Times New Roman" w:hAnsi="Times New Roman" w:cs="Times New Roman"/>
                <w:sz w:val="24"/>
                <w:szCs w:val="24"/>
              </w:rPr>
              <w:t>10</w:t>
            </w:r>
          </w:p>
        </w:tc>
        <w:tc>
          <w:tcPr>
            <w:tcW w:w="1498" w:type="dxa"/>
          </w:tcPr>
          <w:p w:rsidR="002D20C2" w:rsidRPr="00E16CE3" w:rsidRDefault="002D20C2" w:rsidP="0010240A">
            <w:pPr>
              <w:jc w:val="center"/>
              <w:rPr>
                <w:rFonts w:ascii="Times New Roman" w:hAnsi="Times New Roman" w:cs="Times New Roman"/>
                <w:sz w:val="24"/>
                <w:szCs w:val="24"/>
              </w:rPr>
            </w:pPr>
          </w:p>
          <w:p w:rsidR="002D20C2" w:rsidRPr="00E16CE3" w:rsidRDefault="002D20C2" w:rsidP="0010240A">
            <w:pPr>
              <w:jc w:val="center"/>
              <w:rPr>
                <w:rFonts w:ascii="Times New Roman" w:hAnsi="Times New Roman" w:cs="Times New Roman"/>
                <w:sz w:val="24"/>
                <w:szCs w:val="24"/>
              </w:rPr>
            </w:pPr>
            <w:r w:rsidRPr="00E16CE3">
              <w:rPr>
                <w:rFonts w:ascii="Times New Roman" w:hAnsi="Times New Roman" w:cs="Times New Roman"/>
                <w:sz w:val="24"/>
                <w:szCs w:val="24"/>
              </w:rPr>
              <w:t>20</w:t>
            </w:r>
          </w:p>
        </w:tc>
        <w:tc>
          <w:tcPr>
            <w:tcW w:w="1429" w:type="dxa"/>
          </w:tcPr>
          <w:p w:rsidR="002D20C2" w:rsidRPr="00E16CE3" w:rsidRDefault="002D20C2" w:rsidP="0010240A">
            <w:pPr>
              <w:jc w:val="center"/>
              <w:rPr>
                <w:rFonts w:ascii="Times New Roman" w:hAnsi="Times New Roman" w:cs="Times New Roman"/>
                <w:sz w:val="24"/>
                <w:szCs w:val="24"/>
              </w:rPr>
            </w:pPr>
          </w:p>
          <w:p w:rsidR="002D20C2" w:rsidRPr="00E16CE3" w:rsidRDefault="002D20C2" w:rsidP="0010240A">
            <w:pPr>
              <w:jc w:val="center"/>
              <w:rPr>
                <w:rFonts w:ascii="Times New Roman" w:hAnsi="Times New Roman" w:cs="Times New Roman"/>
                <w:sz w:val="24"/>
                <w:szCs w:val="24"/>
              </w:rPr>
            </w:pPr>
            <w:r w:rsidRPr="00E16CE3">
              <w:rPr>
                <w:rFonts w:ascii="Times New Roman" w:hAnsi="Times New Roman" w:cs="Times New Roman"/>
                <w:sz w:val="24"/>
                <w:szCs w:val="24"/>
              </w:rPr>
              <w:t xml:space="preserve">20  </w:t>
            </w:r>
          </w:p>
        </w:tc>
        <w:tc>
          <w:tcPr>
            <w:tcW w:w="1663" w:type="dxa"/>
          </w:tcPr>
          <w:p w:rsidR="002D20C2" w:rsidRPr="00E16CE3" w:rsidRDefault="002D20C2" w:rsidP="0010240A">
            <w:pPr>
              <w:jc w:val="center"/>
              <w:rPr>
                <w:rFonts w:ascii="Times New Roman" w:hAnsi="Times New Roman" w:cs="Times New Roman"/>
                <w:sz w:val="24"/>
                <w:szCs w:val="24"/>
              </w:rPr>
            </w:pPr>
          </w:p>
          <w:p w:rsidR="002D20C2" w:rsidRPr="00E16CE3" w:rsidRDefault="002D20C2" w:rsidP="0010240A">
            <w:pPr>
              <w:jc w:val="center"/>
              <w:rPr>
                <w:rFonts w:ascii="Times New Roman" w:hAnsi="Times New Roman" w:cs="Times New Roman"/>
                <w:sz w:val="24"/>
                <w:szCs w:val="24"/>
              </w:rPr>
            </w:pPr>
            <w:r w:rsidRPr="00E16CE3">
              <w:rPr>
                <w:rFonts w:ascii="Times New Roman" w:hAnsi="Times New Roman" w:cs="Times New Roman"/>
                <w:sz w:val="24"/>
                <w:szCs w:val="24"/>
              </w:rPr>
              <w:t>20</w:t>
            </w:r>
          </w:p>
        </w:tc>
        <w:tc>
          <w:tcPr>
            <w:tcW w:w="1548" w:type="dxa"/>
          </w:tcPr>
          <w:p w:rsidR="002D20C2" w:rsidRPr="00E16CE3" w:rsidRDefault="002D20C2" w:rsidP="0010240A">
            <w:pPr>
              <w:jc w:val="center"/>
              <w:rPr>
                <w:rFonts w:ascii="Times New Roman" w:hAnsi="Times New Roman" w:cs="Times New Roman"/>
                <w:sz w:val="24"/>
                <w:szCs w:val="24"/>
              </w:rPr>
            </w:pPr>
          </w:p>
          <w:p w:rsidR="002D20C2" w:rsidRPr="00E16CE3" w:rsidRDefault="002D20C2" w:rsidP="0010240A">
            <w:pPr>
              <w:jc w:val="center"/>
              <w:rPr>
                <w:rFonts w:ascii="Times New Roman" w:hAnsi="Times New Roman" w:cs="Times New Roman"/>
                <w:sz w:val="24"/>
                <w:szCs w:val="24"/>
              </w:rPr>
            </w:pPr>
            <w:r w:rsidRPr="00E16CE3">
              <w:rPr>
                <w:rFonts w:ascii="Times New Roman" w:hAnsi="Times New Roman" w:cs="Times New Roman"/>
                <w:sz w:val="24"/>
                <w:szCs w:val="24"/>
              </w:rPr>
              <w:t>40</w:t>
            </w:r>
          </w:p>
        </w:tc>
      </w:tr>
    </w:tbl>
    <w:p w:rsidR="00C544A4" w:rsidRPr="00E16CE3" w:rsidRDefault="00C544A4" w:rsidP="004664A5">
      <w:pPr>
        <w:rPr>
          <w:rFonts w:ascii="Times New Roman" w:hAnsi="Times New Roman" w:cs="Times New Roman"/>
          <w:sz w:val="24"/>
          <w:szCs w:val="24"/>
        </w:rPr>
      </w:pPr>
    </w:p>
    <w:p w:rsidR="000C147B" w:rsidRPr="00E16CE3" w:rsidRDefault="0093228C" w:rsidP="004664A5">
      <w:pPr>
        <w:rPr>
          <w:rFonts w:ascii="Times New Roman" w:hAnsi="Times New Roman" w:cs="Times New Roman"/>
          <w:sz w:val="24"/>
          <w:szCs w:val="24"/>
        </w:rPr>
      </w:pPr>
      <w:r w:rsidRPr="00E16CE3">
        <w:rPr>
          <w:rFonts w:ascii="Times New Roman" w:hAnsi="Times New Roman" w:cs="Times New Roman"/>
          <w:sz w:val="24"/>
          <w:szCs w:val="24"/>
        </w:rPr>
        <w:t>La formation des formateurs sera accès sur la réception, cuisine et guide touristique</w:t>
      </w:r>
    </w:p>
    <w:p w:rsidR="004664A5" w:rsidRPr="00E16CE3" w:rsidRDefault="00D06F28" w:rsidP="004664A5">
      <w:pPr>
        <w:rPr>
          <w:rFonts w:ascii="Times New Roman" w:hAnsi="Times New Roman" w:cs="Times New Roman"/>
          <w:sz w:val="24"/>
          <w:szCs w:val="24"/>
        </w:rPr>
      </w:pPr>
      <w:r w:rsidRPr="00E16CE3">
        <w:rPr>
          <w:rFonts w:ascii="Times New Roman" w:hAnsi="Times New Roman" w:cs="Times New Roman"/>
          <w:b/>
          <w:sz w:val="24"/>
          <w:szCs w:val="24"/>
        </w:rPr>
        <w:t xml:space="preserve">Durée :   </w:t>
      </w:r>
      <w:r w:rsidRPr="00E16CE3">
        <w:rPr>
          <w:rFonts w:ascii="Times New Roman" w:hAnsi="Times New Roman" w:cs="Times New Roman"/>
          <w:sz w:val="24"/>
          <w:szCs w:val="24"/>
        </w:rPr>
        <w:t>1 mois</w:t>
      </w:r>
      <w:r w:rsidR="00FB6756" w:rsidRPr="00E16CE3">
        <w:rPr>
          <w:rFonts w:ascii="Times New Roman" w:hAnsi="Times New Roman" w:cs="Times New Roman"/>
          <w:sz w:val="24"/>
          <w:szCs w:val="24"/>
        </w:rPr>
        <w:t xml:space="preserve"> à la grande C</w:t>
      </w:r>
      <w:r w:rsidR="00C07DFC" w:rsidRPr="00E16CE3">
        <w:rPr>
          <w:rFonts w:ascii="Times New Roman" w:hAnsi="Times New Roman" w:cs="Times New Roman"/>
          <w:sz w:val="24"/>
          <w:szCs w:val="24"/>
        </w:rPr>
        <w:t>omore</w:t>
      </w:r>
    </w:p>
    <w:p w:rsidR="00D22B9A" w:rsidRDefault="00D22B9A">
      <w:pPr>
        <w:rPr>
          <w:rFonts w:ascii="Times New Roman" w:hAnsi="Times New Roman" w:cs="Times New Roman"/>
          <w:b/>
          <w:sz w:val="24"/>
          <w:szCs w:val="24"/>
        </w:rPr>
      </w:pPr>
      <w:r>
        <w:rPr>
          <w:rFonts w:ascii="Times New Roman" w:hAnsi="Times New Roman" w:cs="Times New Roman"/>
          <w:b/>
          <w:sz w:val="24"/>
          <w:szCs w:val="24"/>
        </w:rPr>
        <w:br w:type="page"/>
      </w:r>
    </w:p>
    <w:p w:rsidR="005F3C45" w:rsidRPr="00E16CE3" w:rsidRDefault="004B688C" w:rsidP="007E63FB">
      <w:pPr>
        <w:rPr>
          <w:rFonts w:ascii="Times New Roman" w:hAnsi="Times New Roman" w:cs="Times New Roman"/>
          <w:b/>
          <w:sz w:val="24"/>
          <w:szCs w:val="24"/>
        </w:rPr>
      </w:pPr>
      <w:r w:rsidRPr="00E16CE3">
        <w:rPr>
          <w:rFonts w:ascii="Times New Roman" w:hAnsi="Times New Roman" w:cs="Times New Roman"/>
          <w:b/>
          <w:sz w:val="24"/>
          <w:szCs w:val="24"/>
        </w:rPr>
        <w:lastRenderedPageBreak/>
        <w:t>PARTENAIRE D’EXECUTION</w:t>
      </w:r>
    </w:p>
    <w:p w:rsidR="00513FD6" w:rsidRPr="00E16CE3" w:rsidRDefault="00513FD6" w:rsidP="004B688C">
      <w:pPr>
        <w:rPr>
          <w:rFonts w:ascii="Times New Roman" w:hAnsi="Times New Roman" w:cs="Times New Roman"/>
          <w:b/>
          <w:sz w:val="24"/>
          <w:szCs w:val="24"/>
        </w:rPr>
      </w:pPr>
      <w:r w:rsidRPr="00E16CE3">
        <w:rPr>
          <w:rFonts w:ascii="Times New Roman" w:hAnsi="Times New Roman" w:cs="Times New Roman"/>
          <w:b/>
          <w:sz w:val="24"/>
          <w:szCs w:val="24"/>
        </w:rPr>
        <w:t xml:space="preserve">Principaux partenaires financiers  </w:t>
      </w:r>
    </w:p>
    <w:p w:rsidR="004B688C" w:rsidRPr="00E16CE3" w:rsidRDefault="004B688C" w:rsidP="00EF410B">
      <w:pPr>
        <w:jc w:val="both"/>
        <w:rPr>
          <w:rFonts w:ascii="Times New Roman" w:hAnsi="Times New Roman" w:cs="Times New Roman"/>
          <w:sz w:val="24"/>
          <w:szCs w:val="24"/>
        </w:rPr>
      </w:pPr>
      <w:r w:rsidRPr="00E16CE3">
        <w:rPr>
          <w:rFonts w:ascii="Times New Roman" w:hAnsi="Times New Roman" w:cs="Times New Roman"/>
          <w:sz w:val="24"/>
          <w:szCs w:val="24"/>
        </w:rPr>
        <w:t xml:space="preserve">Le PNUD est un partenaire incontournable pour le développement de l’offre touristique des Comores à-travers les volets environnement de son action. Le PNUD peut mobiliser à travers ses projets et programme des </w:t>
      </w:r>
      <w:r w:rsidR="00513FD6" w:rsidRPr="00E16CE3">
        <w:rPr>
          <w:rFonts w:ascii="Times New Roman" w:hAnsi="Times New Roman" w:cs="Times New Roman"/>
          <w:sz w:val="24"/>
          <w:szCs w:val="24"/>
        </w:rPr>
        <w:t>financements complémentaires à cette</w:t>
      </w:r>
      <w:r w:rsidRPr="00E16CE3">
        <w:rPr>
          <w:rFonts w:ascii="Times New Roman" w:hAnsi="Times New Roman" w:cs="Times New Roman"/>
          <w:sz w:val="24"/>
          <w:szCs w:val="24"/>
        </w:rPr>
        <w:t xml:space="preserve"> initiative notamment son projet de réseau national des aires protégées</w:t>
      </w:r>
      <w:r w:rsidR="00EF410B" w:rsidRPr="00E16CE3">
        <w:rPr>
          <w:rFonts w:ascii="Times New Roman" w:hAnsi="Times New Roman" w:cs="Times New Roman"/>
          <w:sz w:val="24"/>
          <w:szCs w:val="24"/>
        </w:rPr>
        <w:t xml:space="preserve"> pour les Ecogardes et les agents programmés pour la gestion des aires protégées</w:t>
      </w:r>
      <w:r w:rsidRPr="00E16CE3">
        <w:rPr>
          <w:rFonts w:ascii="Times New Roman" w:hAnsi="Times New Roman" w:cs="Times New Roman"/>
          <w:sz w:val="24"/>
          <w:szCs w:val="24"/>
        </w:rPr>
        <w:t>, son programme de microfinancements du F</w:t>
      </w:r>
      <w:r w:rsidR="00EF410B" w:rsidRPr="00E16CE3">
        <w:rPr>
          <w:rFonts w:ascii="Times New Roman" w:hAnsi="Times New Roman" w:cs="Times New Roman"/>
          <w:sz w:val="24"/>
          <w:szCs w:val="24"/>
        </w:rPr>
        <w:t>onds pour l’</w:t>
      </w:r>
      <w:r w:rsidRPr="00E16CE3">
        <w:rPr>
          <w:rFonts w:ascii="Times New Roman" w:hAnsi="Times New Roman" w:cs="Times New Roman"/>
          <w:sz w:val="24"/>
          <w:szCs w:val="24"/>
        </w:rPr>
        <w:t>E</w:t>
      </w:r>
      <w:r w:rsidR="00EF410B" w:rsidRPr="00E16CE3">
        <w:rPr>
          <w:rFonts w:ascii="Times New Roman" w:hAnsi="Times New Roman" w:cs="Times New Roman"/>
          <w:sz w:val="24"/>
          <w:szCs w:val="24"/>
        </w:rPr>
        <w:t xml:space="preserve">nvironnement </w:t>
      </w:r>
      <w:r w:rsidRPr="00E16CE3">
        <w:rPr>
          <w:rFonts w:ascii="Times New Roman" w:hAnsi="Times New Roman" w:cs="Times New Roman"/>
          <w:sz w:val="24"/>
          <w:szCs w:val="24"/>
        </w:rPr>
        <w:t>M</w:t>
      </w:r>
      <w:r w:rsidR="00EF410B" w:rsidRPr="00E16CE3">
        <w:rPr>
          <w:rFonts w:ascii="Times New Roman" w:hAnsi="Times New Roman" w:cs="Times New Roman"/>
          <w:sz w:val="24"/>
          <w:szCs w:val="24"/>
        </w:rPr>
        <w:t>ondial (FEM)</w:t>
      </w:r>
      <w:r w:rsidRPr="00E16CE3">
        <w:rPr>
          <w:rFonts w:ascii="Times New Roman" w:hAnsi="Times New Roman" w:cs="Times New Roman"/>
          <w:sz w:val="24"/>
          <w:szCs w:val="24"/>
        </w:rPr>
        <w:t xml:space="preserve"> et ou le projet sur la compétions des filières de rente.</w:t>
      </w:r>
    </w:p>
    <w:p w:rsidR="004B688C" w:rsidRPr="00D859D2" w:rsidRDefault="004B688C" w:rsidP="00EF410B">
      <w:pPr>
        <w:pStyle w:val="MediumGrid1-Accent21"/>
        <w:spacing w:after="120"/>
        <w:ind w:left="0"/>
        <w:jc w:val="both"/>
        <w:rPr>
          <w:rFonts w:ascii="Times New Roman" w:eastAsiaTheme="minorHAnsi" w:hAnsi="Times New Roman"/>
          <w:sz w:val="24"/>
          <w:szCs w:val="24"/>
        </w:rPr>
      </w:pPr>
      <w:r w:rsidRPr="00D859D2">
        <w:rPr>
          <w:rFonts w:ascii="Times New Roman" w:eastAsiaTheme="minorHAnsi" w:hAnsi="Times New Roman"/>
          <w:sz w:val="24"/>
          <w:szCs w:val="24"/>
        </w:rPr>
        <w:t xml:space="preserve">L’Agence Française de Développement (AFD) à travers le projet de Valorisation du Parc Marin de Mohéli, en partenariat </w:t>
      </w:r>
      <w:r w:rsidR="00E23F69" w:rsidRPr="00D859D2">
        <w:rPr>
          <w:rFonts w:ascii="Times New Roman" w:eastAsiaTheme="minorHAnsi" w:hAnsi="Times New Roman"/>
          <w:sz w:val="24"/>
          <w:szCs w:val="24"/>
        </w:rPr>
        <w:t xml:space="preserve">peut se positionner au financement de cette initiative commune de valorisation du patrimoine </w:t>
      </w:r>
      <w:r w:rsidR="00513FD6" w:rsidRPr="00D859D2">
        <w:rPr>
          <w:rFonts w:ascii="Times New Roman" w:eastAsiaTheme="minorHAnsi" w:hAnsi="Times New Roman"/>
          <w:sz w:val="24"/>
          <w:szCs w:val="24"/>
        </w:rPr>
        <w:t>culturel et naturel des Comores.</w:t>
      </w:r>
    </w:p>
    <w:p w:rsidR="00A66602" w:rsidRPr="00D859D2" w:rsidRDefault="00A66602" w:rsidP="00EF410B">
      <w:pPr>
        <w:pStyle w:val="MediumGrid1-Accent21"/>
        <w:spacing w:after="120"/>
        <w:ind w:left="0"/>
        <w:jc w:val="both"/>
        <w:rPr>
          <w:rFonts w:ascii="Times New Roman" w:eastAsiaTheme="minorHAnsi" w:hAnsi="Times New Roman"/>
          <w:sz w:val="24"/>
          <w:szCs w:val="24"/>
        </w:rPr>
      </w:pPr>
    </w:p>
    <w:p w:rsidR="00A66602" w:rsidRPr="00E16CE3" w:rsidRDefault="00A66602" w:rsidP="00EF410B">
      <w:pPr>
        <w:pStyle w:val="MediumGrid1-Accent21"/>
        <w:spacing w:after="120"/>
        <w:ind w:left="0"/>
        <w:jc w:val="both"/>
        <w:rPr>
          <w:rFonts w:ascii="Times New Roman" w:eastAsiaTheme="minorHAnsi" w:hAnsi="Times New Roman"/>
          <w:sz w:val="24"/>
          <w:szCs w:val="24"/>
        </w:rPr>
      </w:pPr>
    </w:p>
    <w:p w:rsidR="00513FD6" w:rsidRPr="00E16CE3" w:rsidRDefault="00513FD6" w:rsidP="00E23F69">
      <w:pPr>
        <w:pStyle w:val="MediumGrid1-Accent21"/>
        <w:spacing w:after="120"/>
        <w:ind w:left="0"/>
        <w:jc w:val="both"/>
        <w:rPr>
          <w:rFonts w:ascii="Times New Roman" w:eastAsiaTheme="minorHAnsi" w:hAnsi="Times New Roman"/>
          <w:sz w:val="24"/>
          <w:szCs w:val="24"/>
        </w:rPr>
      </w:pPr>
    </w:p>
    <w:p w:rsidR="00513FD6" w:rsidRPr="00E16CE3" w:rsidRDefault="00FB6756" w:rsidP="00E23F69">
      <w:pPr>
        <w:pStyle w:val="MediumGrid1-Accent21"/>
        <w:spacing w:after="120"/>
        <w:ind w:left="0"/>
        <w:jc w:val="both"/>
        <w:rPr>
          <w:rFonts w:ascii="Times New Roman" w:eastAsiaTheme="minorHAnsi" w:hAnsi="Times New Roman"/>
          <w:b/>
          <w:sz w:val="24"/>
          <w:szCs w:val="24"/>
        </w:rPr>
      </w:pPr>
      <w:r w:rsidRPr="00E16CE3">
        <w:rPr>
          <w:rFonts w:ascii="Times New Roman" w:eastAsiaTheme="minorHAnsi" w:hAnsi="Times New Roman"/>
          <w:b/>
          <w:sz w:val="24"/>
          <w:szCs w:val="24"/>
        </w:rPr>
        <w:t>SILATECH</w:t>
      </w:r>
    </w:p>
    <w:p w:rsidR="00E23F69" w:rsidRPr="00E16CE3" w:rsidRDefault="00E23F69" w:rsidP="00E23F69">
      <w:pPr>
        <w:pStyle w:val="MediumGrid1-Accent21"/>
        <w:spacing w:after="120"/>
        <w:ind w:left="0"/>
        <w:jc w:val="both"/>
        <w:rPr>
          <w:rFonts w:ascii="Times New Roman" w:eastAsiaTheme="minorHAnsi" w:hAnsi="Times New Roman"/>
          <w:sz w:val="24"/>
          <w:szCs w:val="24"/>
        </w:rPr>
      </w:pPr>
    </w:p>
    <w:p w:rsidR="00513FD6" w:rsidRPr="00E16CE3" w:rsidRDefault="00513FD6" w:rsidP="00E23F69">
      <w:pPr>
        <w:pStyle w:val="MediumGrid1-Accent21"/>
        <w:spacing w:after="120"/>
        <w:ind w:left="0"/>
        <w:jc w:val="both"/>
        <w:rPr>
          <w:rFonts w:ascii="Times New Roman" w:eastAsiaTheme="minorHAnsi" w:hAnsi="Times New Roman"/>
          <w:b/>
          <w:sz w:val="24"/>
          <w:szCs w:val="24"/>
        </w:rPr>
      </w:pPr>
      <w:r w:rsidRPr="00E16CE3">
        <w:rPr>
          <w:rFonts w:ascii="Times New Roman" w:eastAsiaTheme="minorHAnsi" w:hAnsi="Times New Roman"/>
          <w:b/>
          <w:sz w:val="24"/>
          <w:szCs w:val="24"/>
        </w:rPr>
        <w:t xml:space="preserve">Partenaire technique </w:t>
      </w:r>
    </w:p>
    <w:p w:rsidR="00E23F69" w:rsidRPr="00415D4F" w:rsidRDefault="00E23F69" w:rsidP="00E23F69">
      <w:pPr>
        <w:spacing w:after="120"/>
        <w:jc w:val="both"/>
        <w:rPr>
          <w:rFonts w:ascii="Times New Roman" w:hAnsi="Times New Roman" w:cs="Times New Roman"/>
          <w:sz w:val="24"/>
          <w:szCs w:val="24"/>
        </w:rPr>
      </w:pPr>
      <w:r w:rsidRPr="00ED3B46">
        <w:rPr>
          <w:rFonts w:ascii="Times New Roman" w:hAnsi="Times New Roman" w:cs="Times New Roman"/>
          <w:sz w:val="24"/>
          <w:szCs w:val="24"/>
        </w:rPr>
        <w:t>D’autres partenaires</w:t>
      </w:r>
      <w:r w:rsidR="00513FD6" w:rsidRPr="00ED3B46">
        <w:rPr>
          <w:rFonts w:ascii="Times New Roman" w:hAnsi="Times New Roman" w:cs="Times New Roman"/>
          <w:sz w:val="24"/>
          <w:szCs w:val="24"/>
        </w:rPr>
        <w:t xml:space="preserve"> techniques et ou financiers </w:t>
      </w:r>
      <w:r w:rsidRPr="00ED3B46">
        <w:rPr>
          <w:rFonts w:ascii="Times New Roman" w:hAnsi="Times New Roman" w:cs="Times New Roman"/>
          <w:sz w:val="24"/>
          <w:szCs w:val="24"/>
        </w:rPr>
        <w:t>peuvent être retenus par le Gouvernement des Comores à titre de partenaires d’exécution de cette incitative.  Ces derniers sont le bureau pays du Programme des Nations Unies pour le Développement - PNUD pour la composante écotourisme</w:t>
      </w:r>
      <w:r w:rsidR="00D859D2">
        <w:rPr>
          <w:rFonts w:ascii="Times New Roman" w:hAnsi="Times New Roman" w:cs="Times New Roman"/>
          <w:sz w:val="24"/>
          <w:szCs w:val="24"/>
        </w:rPr>
        <w:t xml:space="preserve"> </w:t>
      </w:r>
      <w:r w:rsidRPr="00311037">
        <w:rPr>
          <w:rFonts w:ascii="Times New Roman" w:hAnsi="Times New Roman" w:cs="Times New Roman"/>
          <w:color w:val="FF0000"/>
          <w:sz w:val="24"/>
          <w:szCs w:val="24"/>
        </w:rPr>
        <w:t xml:space="preserve"> </w:t>
      </w:r>
      <w:r w:rsidRPr="00A232E9">
        <w:rPr>
          <w:rFonts w:ascii="Times New Roman" w:hAnsi="Times New Roman" w:cs="Times New Roman"/>
          <w:sz w:val="24"/>
          <w:szCs w:val="24"/>
        </w:rPr>
        <w:t>et l’Organisation des Nations Unies pour l’Education, la Science et la Culture (UNESCO) en étroite collaboration avec le Gouvernement à travers le ministère en charge du commerce et l’UNMO.</w:t>
      </w:r>
      <w:r w:rsidRPr="00311037">
        <w:rPr>
          <w:rFonts w:ascii="Times New Roman" w:hAnsi="Times New Roman" w:cs="Times New Roman"/>
          <w:color w:val="FF0000"/>
          <w:sz w:val="24"/>
          <w:szCs w:val="24"/>
        </w:rPr>
        <w:t xml:space="preserve"> </w:t>
      </w:r>
      <w:r w:rsidRPr="00415D4F">
        <w:rPr>
          <w:rFonts w:ascii="Times New Roman" w:hAnsi="Times New Roman" w:cs="Times New Roman"/>
          <w:sz w:val="24"/>
          <w:szCs w:val="24"/>
        </w:rPr>
        <w:t>Ces agences pourront également faire appel à d’autres en</w:t>
      </w:r>
      <w:r w:rsidR="001726F3" w:rsidRPr="00415D4F">
        <w:rPr>
          <w:rFonts w:ascii="Times New Roman" w:hAnsi="Times New Roman" w:cs="Times New Roman"/>
          <w:sz w:val="24"/>
          <w:szCs w:val="24"/>
        </w:rPr>
        <w:t xml:space="preserve">tités spécialisées nationales </w:t>
      </w:r>
      <w:r w:rsidRPr="00415D4F">
        <w:rPr>
          <w:rFonts w:ascii="Times New Roman" w:hAnsi="Times New Roman" w:cs="Times New Roman"/>
          <w:sz w:val="24"/>
          <w:szCs w:val="24"/>
        </w:rPr>
        <w:t xml:space="preserve">(Union des </w:t>
      </w:r>
      <w:r w:rsidR="001726F3" w:rsidRPr="00415D4F">
        <w:rPr>
          <w:rFonts w:ascii="Times New Roman" w:hAnsi="Times New Roman" w:cs="Times New Roman"/>
          <w:sz w:val="24"/>
          <w:szCs w:val="24"/>
        </w:rPr>
        <w:t>chambres de</w:t>
      </w:r>
      <w:r w:rsidRPr="00415D4F">
        <w:rPr>
          <w:rFonts w:ascii="Times New Roman" w:hAnsi="Times New Roman" w:cs="Times New Roman"/>
          <w:sz w:val="24"/>
          <w:szCs w:val="24"/>
        </w:rPr>
        <w:t xml:space="preserve"> commerce, d’industrie et d’agriculture des Comores - UCCIA), l’Office National du Tourisme et les Offices Régionaux du Tourisme, l’Association Comorienne du Tourisme, entre autres, ou internationales (Organisation Mondiale du Tourisme, ITC, ONG Blue Ventures, Programme FAO/SMARTFISH) par exemple.</w:t>
      </w:r>
    </w:p>
    <w:p w:rsidR="00E23F69" w:rsidRPr="00415D4F" w:rsidRDefault="00A66602" w:rsidP="00E23F69">
      <w:pPr>
        <w:pStyle w:val="MediumGrid1-Accent21"/>
        <w:spacing w:after="120"/>
        <w:ind w:left="0"/>
        <w:jc w:val="both"/>
        <w:rPr>
          <w:rFonts w:ascii="Times New Roman" w:hAnsi="Times New Roman"/>
          <w:b/>
          <w:sz w:val="24"/>
          <w:szCs w:val="24"/>
        </w:rPr>
      </w:pPr>
      <w:r w:rsidRPr="00415D4F">
        <w:rPr>
          <w:rFonts w:ascii="Times New Roman" w:hAnsi="Times New Roman"/>
          <w:b/>
          <w:sz w:val="24"/>
          <w:szCs w:val="24"/>
        </w:rPr>
        <w:t xml:space="preserve"> Répartition budgétaire : </w:t>
      </w:r>
    </w:p>
    <w:p w:rsidR="00A66602" w:rsidRPr="00415D4F" w:rsidRDefault="00A66602" w:rsidP="00E23F69">
      <w:pPr>
        <w:pStyle w:val="MediumGrid1-Accent21"/>
        <w:spacing w:after="120"/>
        <w:ind w:left="0"/>
        <w:jc w:val="both"/>
        <w:rPr>
          <w:rFonts w:ascii="Times New Roman" w:hAnsi="Times New Roman"/>
          <w:b/>
          <w:sz w:val="24"/>
          <w:szCs w:val="24"/>
        </w:rPr>
      </w:pPr>
    </w:p>
    <w:tbl>
      <w:tblPr>
        <w:tblStyle w:val="Grilledutableau"/>
        <w:tblW w:w="0" w:type="auto"/>
        <w:tblLook w:val="04A0"/>
      </w:tblPr>
      <w:tblGrid>
        <w:gridCol w:w="1812"/>
        <w:gridCol w:w="1812"/>
        <w:gridCol w:w="1812"/>
        <w:gridCol w:w="1813"/>
        <w:gridCol w:w="1813"/>
      </w:tblGrid>
      <w:tr w:rsidR="00A66602" w:rsidRPr="00415D4F" w:rsidTr="00A66602">
        <w:tc>
          <w:tcPr>
            <w:tcW w:w="1812" w:type="dxa"/>
          </w:tcPr>
          <w:p w:rsidR="00A66602" w:rsidRPr="00415D4F" w:rsidRDefault="00A66602" w:rsidP="00E23F69">
            <w:pPr>
              <w:pStyle w:val="MediumGrid1-Accent21"/>
              <w:spacing w:after="120"/>
              <w:ind w:left="0"/>
              <w:jc w:val="both"/>
              <w:rPr>
                <w:rFonts w:ascii="Times New Roman" w:hAnsi="Times New Roman"/>
                <w:b/>
                <w:sz w:val="24"/>
                <w:szCs w:val="24"/>
              </w:rPr>
            </w:pPr>
            <w:r w:rsidRPr="00415D4F">
              <w:rPr>
                <w:rFonts w:ascii="Times New Roman" w:hAnsi="Times New Roman"/>
                <w:b/>
                <w:sz w:val="24"/>
                <w:szCs w:val="24"/>
              </w:rPr>
              <w:t>UNDP</w:t>
            </w:r>
          </w:p>
        </w:tc>
        <w:tc>
          <w:tcPr>
            <w:tcW w:w="1812" w:type="dxa"/>
          </w:tcPr>
          <w:p w:rsidR="00A66602" w:rsidRPr="00415D4F" w:rsidRDefault="00A66602" w:rsidP="00E23F69">
            <w:pPr>
              <w:pStyle w:val="MediumGrid1-Accent21"/>
              <w:spacing w:after="120"/>
              <w:ind w:left="0"/>
              <w:jc w:val="both"/>
              <w:rPr>
                <w:rFonts w:ascii="Times New Roman" w:hAnsi="Times New Roman"/>
                <w:b/>
                <w:sz w:val="24"/>
                <w:szCs w:val="24"/>
              </w:rPr>
            </w:pPr>
            <w:r w:rsidRPr="00415D4F">
              <w:rPr>
                <w:rFonts w:ascii="Times New Roman" w:hAnsi="Times New Roman"/>
                <w:b/>
                <w:sz w:val="24"/>
                <w:szCs w:val="24"/>
              </w:rPr>
              <w:t>AFD</w:t>
            </w:r>
          </w:p>
        </w:tc>
        <w:tc>
          <w:tcPr>
            <w:tcW w:w="1812" w:type="dxa"/>
          </w:tcPr>
          <w:p w:rsidR="00A66602" w:rsidRPr="00415D4F" w:rsidRDefault="00A66602" w:rsidP="00E23F69">
            <w:pPr>
              <w:pStyle w:val="MediumGrid1-Accent21"/>
              <w:spacing w:after="120"/>
              <w:ind w:left="0"/>
              <w:jc w:val="both"/>
              <w:rPr>
                <w:rFonts w:ascii="Times New Roman" w:hAnsi="Times New Roman"/>
                <w:b/>
                <w:sz w:val="24"/>
                <w:szCs w:val="24"/>
              </w:rPr>
            </w:pPr>
            <w:r w:rsidRPr="00415D4F">
              <w:rPr>
                <w:rFonts w:ascii="Times New Roman" w:hAnsi="Times New Roman"/>
                <w:b/>
                <w:sz w:val="24"/>
                <w:szCs w:val="24"/>
              </w:rPr>
              <w:t>SILATECH</w:t>
            </w:r>
          </w:p>
        </w:tc>
        <w:tc>
          <w:tcPr>
            <w:tcW w:w="1813" w:type="dxa"/>
          </w:tcPr>
          <w:p w:rsidR="00A66602" w:rsidRPr="00415D4F" w:rsidRDefault="00A66602" w:rsidP="00E23F69">
            <w:pPr>
              <w:pStyle w:val="MediumGrid1-Accent21"/>
              <w:spacing w:after="120"/>
              <w:ind w:left="0"/>
              <w:jc w:val="both"/>
              <w:rPr>
                <w:rFonts w:ascii="Times New Roman" w:hAnsi="Times New Roman"/>
                <w:b/>
                <w:sz w:val="24"/>
                <w:szCs w:val="24"/>
              </w:rPr>
            </w:pPr>
            <w:r w:rsidRPr="00415D4F">
              <w:rPr>
                <w:rFonts w:ascii="Times New Roman" w:hAnsi="Times New Roman"/>
                <w:b/>
                <w:sz w:val="24"/>
                <w:szCs w:val="24"/>
              </w:rPr>
              <w:t xml:space="preserve">CHAMBRE DE COMMERCE </w:t>
            </w:r>
          </w:p>
        </w:tc>
        <w:tc>
          <w:tcPr>
            <w:tcW w:w="1813" w:type="dxa"/>
          </w:tcPr>
          <w:p w:rsidR="00A66602" w:rsidRPr="00415D4F" w:rsidRDefault="00A66602" w:rsidP="00E23F69">
            <w:pPr>
              <w:pStyle w:val="MediumGrid1-Accent21"/>
              <w:spacing w:after="120"/>
              <w:ind w:left="0"/>
              <w:jc w:val="both"/>
              <w:rPr>
                <w:rFonts w:ascii="Times New Roman" w:hAnsi="Times New Roman"/>
                <w:b/>
                <w:sz w:val="24"/>
                <w:szCs w:val="24"/>
              </w:rPr>
            </w:pPr>
            <w:r w:rsidRPr="00415D4F">
              <w:rPr>
                <w:rFonts w:ascii="Times New Roman" w:hAnsi="Times New Roman"/>
                <w:b/>
                <w:sz w:val="24"/>
                <w:szCs w:val="24"/>
              </w:rPr>
              <w:t>Gouvernement</w:t>
            </w:r>
          </w:p>
        </w:tc>
      </w:tr>
      <w:tr w:rsidR="00A66602" w:rsidRPr="00415D4F" w:rsidTr="00A66602">
        <w:tc>
          <w:tcPr>
            <w:tcW w:w="1812" w:type="dxa"/>
          </w:tcPr>
          <w:p w:rsidR="00A66602" w:rsidRPr="00415D4F" w:rsidRDefault="00A66602" w:rsidP="00A66602">
            <w:pPr>
              <w:pStyle w:val="MediumGrid1-Accent21"/>
              <w:spacing w:after="120"/>
              <w:ind w:left="0"/>
              <w:jc w:val="both"/>
              <w:rPr>
                <w:rFonts w:ascii="Times New Roman" w:hAnsi="Times New Roman"/>
                <w:b/>
                <w:sz w:val="24"/>
                <w:szCs w:val="24"/>
              </w:rPr>
            </w:pPr>
            <w:r w:rsidRPr="00415D4F">
              <w:rPr>
                <w:rFonts w:ascii="Times New Roman" w:hAnsi="Times New Roman"/>
                <w:b/>
                <w:sz w:val="24"/>
                <w:szCs w:val="24"/>
              </w:rPr>
              <w:t>61944 $USD</w:t>
            </w:r>
          </w:p>
        </w:tc>
        <w:tc>
          <w:tcPr>
            <w:tcW w:w="1812" w:type="dxa"/>
          </w:tcPr>
          <w:p w:rsidR="00A66602" w:rsidRPr="00415D4F" w:rsidRDefault="00A66602" w:rsidP="00A66602">
            <w:pPr>
              <w:pStyle w:val="MediumGrid1-Accent21"/>
              <w:spacing w:after="120"/>
              <w:ind w:left="0"/>
              <w:jc w:val="both"/>
              <w:rPr>
                <w:rFonts w:ascii="Times New Roman" w:hAnsi="Times New Roman"/>
                <w:b/>
                <w:sz w:val="24"/>
                <w:szCs w:val="24"/>
              </w:rPr>
            </w:pPr>
            <w:r w:rsidRPr="00415D4F">
              <w:rPr>
                <w:rFonts w:ascii="Times New Roman" w:hAnsi="Times New Roman"/>
                <w:b/>
                <w:sz w:val="24"/>
                <w:szCs w:val="24"/>
              </w:rPr>
              <w:t>61944 $USD</w:t>
            </w:r>
          </w:p>
        </w:tc>
        <w:tc>
          <w:tcPr>
            <w:tcW w:w="1812" w:type="dxa"/>
          </w:tcPr>
          <w:p w:rsidR="00A66602" w:rsidRPr="00415D4F" w:rsidRDefault="00A66602" w:rsidP="00A66602">
            <w:pPr>
              <w:pStyle w:val="MediumGrid1-Accent21"/>
              <w:spacing w:after="120"/>
              <w:ind w:left="0"/>
              <w:jc w:val="both"/>
              <w:rPr>
                <w:rFonts w:ascii="Times New Roman" w:hAnsi="Times New Roman"/>
                <w:b/>
                <w:sz w:val="24"/>
                <w:szCs w:val="24"/>
              </w:rPr>
            </w:pPr>
            <w:r w:rsidRPr="00415D4F">
              <w:rPr>
                <w:rFonts w:ascii="Times New Roman" w:hAnsi="Times New Roman"/>
                <w:b/>
                <w:sz w:val="24"/>
                <w:szCs w:val="24"/>
              </w:rPr>
              <w:t>61944 $USD</w:t>
            </w:r>
          </w:p>
        </w:tc>
        <w:tc>
          <w:tcPr>
            <w:tcW w:w="1813" w:type="dxa"/>
          </w:tcPr>
          <w:p w:rsidR="00A66602" w:rsidRPr="00415D4F" w:rsidRDefault="00A66602" w:rsidP="00A66602">
            <w:pPr>
              <w:pStyle w:val="MediumGrid1-Accent21"/>
              <w:spacing w:after="120"/>
              <w:ind w:left="0"/>
              <w:jc w:val="both"/>
              <w:rPr>
                <w:rFonts w:ascii="Times New Roman" w:hAnsi="Times New Roman"/>
                <w:b/>
                <w:sz w:val="24"/>
                <w:szCs w:val="24"/>
              </w:rPr>
            </w:pPr>
            <w:r w:rsidRPr="00415D4F">
              <w:rPr>
                <w:rFonts w:ascii="Times New Roman" w:hAnsi="Times New Roman"/>
                <w:b/>
                <w:sz w:val="24"/>
                <w:szCs w:val="24"/>
              </w:rPr>
              <w:t>30972 $USD</w:t>
            </w:r>
          </w:p>
        </w:tc>
        <w:tc>
          <w:tcPr>
            <w:tcW w:w="1813" w:type="dxa"/>
          </w:tcPr>
          <w:p w:rsidR="00A66602" w:rsidRPr="00415D4F" w:rsidRDefault="00A66602" w:rsidP="00A66602">
            <w:pPr>
              <w:pStyle w:val="MediumGrid1-Accent21"/>
              <w:spacing w:after="120"/>
              <w:ind w:left="0"/>
              <w:jc w:val="both"/>
              <w:rPr>
                <w:rFonts w:ascii="Times New Roman" w:hAnsi="Times New Roman"/>
                <w:b/>
                <w:sz w:val="24"/>
                <w:szCs w:val="24"/>
              </w:rPr>
            </w:pPr>
            <w:r w:rsidRPr="00415D4F">
              <w:rPr>
                <w:rFonts w:ascii="Times New Roman" w:hAnsi="Times New Roman"/>
                <w:b/>
                <w:sz w:val="24"/>
                <w:szCs w:val="24"/>
              </w:rPr>
              <w:t>30972 $USD</w:t>
            </w:r>
          </w:p>
        </w:tc>
      </w:tr>
    </w:tbl>
    <w:p w:rsidR="00A66602" w:rsidRPr="00415D4F" w:rsidRDefault="00A66602" w:rsidP="00E23F69">
      <w:pPr>
        <w:pStyle w:val="MediumGrid1-Accent21"/>
        <w:spacing w:after="120"/>
        <w:ind w:left="0"/>
        <w:jc w:val="both"/>
        <w:rPr>
          <w:rFonts w:ascii="Times New Roman" w:hAnsi="Times New Roman"/>
          <w:b/>
          <w:sz w:val="24"/>
          <w:szCs w:val="24"/>
        </w:rPr>
      </w:pPr>
    </w:p>
    <w:p w:rsidR="00A66602" w:rsidRPr="00415D4F" w:rsidRDefault="00A66602" w:rsidP="00E23F69">
      <w:pPr>
        <w:pStyle w:val="MediumGrid1-Accent21"/>
        <w:spacing w:after="120"/>
        <w:ind w:left="0"/>
        <w:jc w:val="both"/>
        <w:rPr>
          <w:rFonts w:ascii="Times New Roman" w:eastAsiaTheme="minorHAnsi" w:hAnsi="Times New Roman"/>
          <w:sz w:val="24"/>
          <w:szCs w:val="24"/>
        </w:rPr>
      </w:pPr>
      <w:r w:rsidRPr="00415D4F">
        <w:rPr>
          <w:rFonts w:ascii="Times New Roman" w:eastAsiaTheme="minorHAnsi" w:hAnsi="Times New Roman"/>
          <w:sz w:val="24"/>
          <w:szCs w:val="24"/>
        </w:rPr>
        <w:t xml:space="preserve">Cette répartition des fonds </w:t>
      </w:r>
      <w:r w:rsidR="00E53436" w:rsidRPr="00415D4F">
        <w:rPr>
          <w:rFonts w:ascii="Times New Roman" w:eastAsiaTheme="minorHAnsi" w:hAnsi="Times New Roman"/>
          <w:sz w:val="24"/>
          <w:szCs w:val="24"/>
        </w:rPr>
        <w:t>découle des</w:t>
      </w:r>
      <w:r w:rsidR="00E50C7D" w:rsidRPr="00415D4F">
        <w:rPr>
          <w:rFonts w:ascii="Times New Roman" w:eastAsiaTheme="minorHAnsi" w:hAnsi="Times New Roman"/>
          <w:sz w:val="24"/>
          <w:szCs w:val="24"/>
        </w:rPr>
        <w:t xml:space="preserve"> </w:t>
      </w:r>
      <w:r w:rsidR="00E53436" w:rsidRPr="00415D4F">
        <w:rPr>
          <w:rFonts w:ascii="Times New Roman" w:eastAsiaTheme="minorHAnsi" w:hAnsi="Times New Roman"/>
          <w:sz w:val="24"/>
          <w:szCs w:val="24"/>
        </w:rPr>
        <w:t>opportunités de</w:t>
      </w:r>
      <w:r w:rsidRPr="00415D4F">
        <w:rPr>
          <w:rFonts w:ascii="Times New Roman" w:eastAsiaTheme="minorHAnsi" w:hAnsi="Times New Roman"/>
          <w:sz w:val="24"/>
          <w:szCs w:val="24"/>
        </w:rPr>
        <w:t xml:space="preserve"> mobilisation de ressources à travers les projets et programmes</w:t>
      </w:r>
      <w:r w:rsidR="00E53436" w:rsidRPr="00415D4F">
        <w:rPr>
          <w:rFonts w:ascii="Times New Roman" w:eastAsiaTheme="minorHAnsi" w:hAnsi="Times New Roman"/>
          <w:sz w:val="24"/>
          <w:szCs w:val="24"/>
        </w:rPr>
        <w:t xml:space="preserve"> en cours</w:t>
      </w:r>
      <w:r w:rsidR="00E50C7D" w:rsidRPr="00415D4F">
        <w:rPr>
          <w:rFonts w:ascii="Times New Roman" w:eastAsiaTheme="minorHAnsi" w:hAnsi="Times New Roman"/>
          <w:sz w:val="24"/>
          <w:szCs w:val="24"/>
        </w:rPr>
        <w:t xml:space="preserve"> </w:t>
      </w:r>
      <w:r w:rsidR="00E53436" w:rsidRPr="00415D4F">
        <w:rPr>
          <w:rFonts w:ascii="Times New Roman" w:eastAsiaTheme="minorHAnsi" w:hAnsi="Times New Roman"/>
          <w:sz w:val="24"/>
          <w:szCs w:val="24"/>
        </w:rPr>
        <w:t>pour l</w:t>
      </w:r>
      <w:r w:rsidRPr="00415D4F">
        <w:rPr>
          <w:rFonts w:ascii="Times New Roman" w:eastAsiaTheme="minorHAnsi" w:hAnsi="Times New Roman"/>
          <w:sz w:val="24"/>
          <w:szCs w:val="24"/>
        </w:rPr>
        <w:t xml:space="preserve">es </w:t>
      </w:r>
      <w:r w:rsidR="00E53436" w:rsidRPr="00415D4F">
        <w:rPr>
          <w:rFonts w:ascii="Times New Roman" w:eastAsiaTheme="minorHAnsi" w:hAnsi="Times New Roman"/>
          <w:sz w:val="24"/>
          <w:szCs w:val="24"/>
        </w:rPr>
        <w:t>différent</w:t>
      </w:r>
      <w:r w:rsidRPr="00415D4F">
        <w:rPr>
          <w:rFonts w:ascii="Times New Roman" w:eastAsiaTheme="minorHAnsi" w:hAnsi="Times New Roman"/>
          <w:sz w:val="24"/>
          <w:szCs w:val="24"/>
        </w:rPr>
        <w:t>s partenaires</w:t>
      </w:r>
      <w:r w:rsidR="00E53436" w:rsidRPr="00415D4F">
        <w:rPr>
          <w:rFonts w:ascii="Times New Roman" w:eastAsiaTheme="minorHAnsi" w:hAnsi="Times New Roman"/>
          <w:sz w:val="24"/>
          <w:szCs w:val="24"/>
        </w:rPr>
        <w:t xml:space="preserve"> concernés.</w:t>
      </w:r>
    </w:p>
    <w:p w:rsidR="00A66602" w:rsidRPr="00E16CE3" w:rsidRDefault="00A66602" w:rsidP="00E23F69">
      <w:pPr>
        <w:pStyle w:val="MediumGrid1-Accent21"/>
        <w:spacing w:after="120"/>
        <w:ind w:left="0"/>
        <w:jc w:val="both"/>
        <w:rPr>
          <w:rFonts w:ascii="Times New Roman" w:hAnsi="Times New Roman"/>
          <w:b/>
          <w:sz w:val="24"/>
          <w:szCs w:val="24"/>
        </w:rPr>
      </w:pPr>
    </w:p>
    <w:p w:rsidR="00CA4C88" w:rsidRDefault="00CA4C88" w:rsidP="0062745B">
      <w:pPr>
        <w:rPr>
          <w:rFonts w:ascii="Times New Roman" w:hAnsi="Times New Roman" w:cs="Times New Roman"/>
          <w:b/>
          <w:sz w:val="24"/>
          <w:szCs w:val="24"/>
        </w:rPr>
      </w:pPr>
    </w:p>
    <w:p w:rsidR="00CA4C88" w:rsidRDefault="00CA4C88" w:rsidP="0062745B">
      <w:pPr>
        <w:rPr>
          <w:rFonts w:ascii="Times New Roman" w:hAnsi="Times New Roman" w:cs="Times New Roman"/>
          <w:b/>
          <w:sz w:val="24"/>
          <w:szCs w:val="24"/>
        </w:rPr>
      </w:pPr>
    </w:p>
    <w:p w:rsidR="0062745B" w:rsidRPr="00E16CE3" w:rsidRDefault="0062745B" w:rsidP="0062745B">
      <w:pPr>
        <w:rPr>
          <w:rFonts w:ascii="Times New Roman" w:hAnsi="Times New Roman" w:cs="Times New Roman"/>
          <w:b/>
          <w:sz w:val="24"/>
          <w:szCs w:val="24"/>
        </w:rPr>
      </w:pPr>
      <w:r w:rsidRPr="00E16CE3">
        <w:rPr>
          <w:rFonts w:ascii="Times New Roman" w:hAnsi="Times New Roman" w:cs="Times New Roman"/>
          <w:b/>
          <w:sz w:val="24"/>
          <w:szCs w:val="24"/>
        </w:rPr>
        <w:lastRenderedPageBreak/>
        <w:t xml:space="preserve">INDICATEURS DE REALISATION </w:t>
      </w:r>
    </w:p>
    <w:p w:rsidR="00513FD6" w:rsidRPr="00E16CE3" w:rsidRDefault="00513FD6" w:rsidP="0062745B">
      <w:pPr>
        <w:pStyle w:val="Paragraphedeliste"/>
        <w:numPr>
          <w:ilvl w:val="0"/>
          <w:numId w:val="14"/>
        </w:numPr>
        <w:rPr>
          <w:rFonts w:ascii="Times New Roman" w:hAnsi="Times New Roman" w:cs="Times New Roman"/>
          <w:sz w:val="24"/>
          <w:szCs w:val="24"/>
        </w:rPr>
      </w:pPr>
      <w:r w:rsidRPr="00E16CE3">
        <w:rPr>
          <w:rFonts w:ascii="Times New Roman" w:hAnsi="Times New Roman" w:cs="Times New Roman"/>
          <w:sz w:val="24"/>
          <w:szCs w:val="24"/>
        </w:rPr>
        <w:t>Nombre d</w:t>
      </w:r>
      <w:r w:rsidR="001726F3" w:rsidRPr="00E16CE3">
        <w:rPr>
          <w:rFonts w:ascii="Times New Roman" w:hAnsi="Times New Roman" w:cs="Times New Roman"/>
          <w:sz w:val="24"/>
          <w:szCs w:val="24"/>
        </w:rPr>
        <w:t>e personnes formés et dont leurs e</w:t>
      </w:r>
      <w:r w:rsidRPr="00E16CE3">
        <w:rPr>
          <w:rFonts w:ascii="Times New Roman" w:hAnsi="Times New Roman" w:cs="Times New Roman"/>
          <w:sz w:val="24"/>
          <w:szCs w:val="24"/>
        </w:rPr>
        <w:t xml:space="preserve">mplois valorisés et soutenus  </w:t>
      </w:r>
    </w:p>
    <w:p w:rsidR="0062745B" w:rsidRPr="00E16CE3" w:rsidRDefault="0062745B" w:rsidP="0062745B">
      <w:pPr>
        <w:pStyle w:val="Paragraphedeliste"/>
        <w:numPr>
          <w:ilvl w:val="0"/>
          <w:numId w:val="14"/>
        </w:numPr>
        <w:rPr>
          <w:rFonts w:ascii="Times New Roman" w:hAnsi="Times New Roman" w:cs="Times New Roman"/>
          <w:sz w:val="24"/>
          <w:szCs w:val="24"/>
        </w:rPr>
      </w:pPr>
      <w:r w:rsidRPr="00E16CE3">
        <w:rPr>
          <w:rFonts w:ascii="Times New Roman" w:hAnsi="Times New Roman" w:cs="Times New Roman"/>
          <w:sz w:val="24"/>
          <w:szCs w:val="24"/>
        </w:rPr>
        <w:t>Nombre d’</w:t>
      </w:r>
      <w:r w:rsidR="001726F3" w:rsidRPr="00E16CE3">
        <w:rPr>
          <w:rFonts w:ascii="Times New Roman" w:hAnsi="Times New Roman" w:cs="Times New Roman"/>
          <w:sz w:val="24"/>
          <w:szCs w:val="24"/>
        </w:rPr>
        <w:t xml:space="preserve">option de formation promues et </w:t>
      </w:r>
      <w:r w:rsidRPr="00E16CE3">
        <w:rPr>
          <w:rFonts w:ascii="Times New Roman" w:hAnsi="Times New Roman" w:cs="Times New Roman"/>
          <w:sz w:val="24"/>
          <w:szCs w:val="24"/>
        </w:rPr>
        <w:t xml:space="preserve">soutenues </w:t>
      </w:r>
    </w:p>
    <w:p w:rsidR="0062745B" w:rsidRPr="00E16CE3" w:rsidRDefault="00D22B9A" w:rsidP="0062745B">
      <w:pPr>
        <w:pStyle w:val="Paragraphedeliste"/>
        <w:numPr>
          <w:ilvl w:val="0"/>
          <w:numId w:val="14"/>
        </w:numPr>
        <w:rPr>
          <w:rFonts w:ascii="Times New Roman" w:hAnsi="Times New Roman" w:cs="Times New Roman"/>
          <w:sz w:val="24"/>
          <w:szCs w:val="24"/>
        </w:rPr>
      </w:pPr>
      <w:r>
        <w:rPr>
          <w:rFonts w:ascii="Times New Roman" w:hAnsi="Times New Roman" w:cs="Times New Roman"/>
          <w:sz w:val="24"/>
          <w:szCs w:val="24"/>
        </w:rPr>
        <w:t>Nombre des modules de formations crées et qui peuvent être répliqués par d’autres partenaires</w:t>
      </w:r>
    </w:p>
    <w:p w:rsidR="0062745B" w:rsidRPr="00E16CE3" w:rsidRDefault="0062745B" w:rsidP="0062745B">
      <w:pPr>
        <w:pStyle w:val="Paragraphedeliste"/>
        <w:numPr>
          <w:ilvl w:val="0"/>
          <w:numId w:val="14"/>
        </w:numPr>
        <w:rPr>
          <w:rFonts w:ascii="Times New Roman" w:hAnsi="Times New Roman" w:cs="Times New Roman"/>
          <w:sz w:val="24"/>
          <w:szCs w:val="24"/>
        </w:rPr>
      </w:pPr>
      <w:r w:rsidRPr="00E16CE3">
        <w:rPr>
          <w:rFonts w:ascii="Times New Roman" w:hAnsi="Times New Roman" w:cs="Times New Roman"/>
          <w:sz w:val="24"/>
          <w:szCs w:val="24"/>
        </w:rPr>
        <w:t xml:space="preserve"> Augmentation de la fréquentation touristique </w:t>
      </w:r>
    </w:p>
    <w:p w:rsidR="005F3C45" w:rsidRPr="00E16CE3" w:rsidRDefault="001726F3" w:rsidP="0062745B">
      <w:pPr>
        <w:pStyle w:val="Paragraphedeliste"/>
        <w:numPr>
          <w:ilvl w:val="0"/>
          <w:numId w:val="14"/>
        </w:numPr>
        <w:rPr>
          <w:rFonts w:ascii="Times New Roman" w:hAnsi="Times New Roman" w:cs="Times New Roman"/>
          <w:sz w:val="24"/>
          <w:szCs w:val="24"/>
        </w:rPr>
      </w:pPr>
      <w:r w:rsidRPr="00E16CE3">
        <w:rPr>
          <w:rFonts w:ascii="Times New Roman" w:hAnsi="Times New Roman" w:cs="Times New Roman"/>
          <w:sz w:val="24"/>
          <w:szCs w:val="24"/>
        </w:rPr>
        <w:t xml:space="preserve">Réseau de partage de connaissances pour le tourisme </w:t>
      </w:r>
    </w:p>
    <w:p w:rsidR="005F3C45" w:rsidRPr="00E16CE3" w:rsidRDefault="005F3C45" w:rsidP="007E63FB">
      <w:pPr>
        <w:rPr>
          <w:rFonts w:ascii="Times New Roman" w:hAnsi="Times New Roman" w:cs="Times New Roman"/>
          <w:b/>
          <w:sz w:val="24"/>
          <w:szCs w:val="24"/>
        </w:rPr>
      </w:pPr>
    </w:p>
    <w:p w:rsidR="005F5943" w:rsidRPr="00E16CE3" w:rsidRDefault="005F5943" w:rsidP="005F5943">
      <w:pPr>
        <w:rPr>
          <w:rFonts w:ascii="Times New Roman" w:hAnsi="Times New Roman" w:cs="Times New Roman"/>
          <w:b/>
          <w:sz w:val="24"/>
          <w:szCs w:val="24"/>
        </w:rPr>
      </w:pPr>
      <w:r w:rsidRPr="00E16CE3">
        <w:rPr>
          <w:rFonts w:ascii="Times New Roman" w:hAnsi="Times New Roman" w:cs="Times New Roman"/>
          <w:b/>
          <w:sz w:val="24"/>
          <w:szCs w:val="24"/>
        </w:rPr>
        <w:t xml:space="preserve">DEPENSES ELIGIBLES </w:t>
      </w:r>
    </w:p>
    <w:p w:rsidR="005F5943" w:rsidRPr="00E16CE3" w:rsidRDefault="005F5943" w:rsidP="005F5943">
      <w:pPr>
        <w:rPr>
          <w:rFonts w:ascii="Times New Roman" w:hAnsi="Times New Roman" w:cs="Times New Roman"/>
          <w:b/>
          <w:sz w:val="24"/>
          <w:szCs w:val="24"/>
        </w:rPr>
      </w:pPr>
      <w:r w:rsidRPr="00E16CE3">
        <w:rPr>
          <w:rFonts w:ascii="Times New Roman" w:hAnsi="Times New Roman" w:cs="Times New Roman"/>
          <w:b/>
          <w:sz w:val="24"/>
          <w:szCs w:val="24"/>
        </w:rPr>
        <w:t xml:space="preserve">Dépenses matérielles : </w:t>
      </w:r>
    </w:p>
    <w:p w:rsidR="005F5943" w:rsidRPr="00E16CE3" w:rsidRDefault="005F5943" w:rsidP="005F5943">
      <w:pPr>
        <w:pStyle w:val="Paragraphedeliste"/>
        <w:numPr>
          <w:ilvl w:val="0"/>
          <w:numId w:val="10"/>
        </w:numPr>
        <w:rPr>
          <w:rFonts w:ascii="Times New Roman" w:hAnsi="Times New Roman" w:cs="Times New Roman"/>
          <w:sz w:val="24"/>
          <w:szCs w:val="24"/>
        </w:rPr>
      </w:pPr>
      <w:r w:rsidRPr="00E16CE3">
        <w:rPr>
          <w:rFonts w:ascii="Times New Roman" w:hAnsi="Times New Roman" w:cs="Times New Roman"/>
          <w:sz w:val="24"/>
          <w:szCs w:val="24"/>
        </w:rPr>
        <w:t xml:space="preserve">Equipements : matériel informatique, bureautique, numérique </w:t>
      </w:r>
    </w:p>
    <w:p w:rsidR="005F5943" w:rsidRPr="00E16CE3" w:rsidRDefault="005F5943" w:rsidP="005F5943">
      <w:pPr>
        <w:rPr>
          <w:rFonts w:ascii="Times New Roman" w:hAnsi="Times New Roman" w:cs="Times New Roman"/>
          <w:b/>
          <w:sz w:val="24"/>
          <w:szCs w:val="24"/>
        </w:rPr>
      </w:pPr>
      <w:r w:rsidRPr="00E16CE3">
        <w:rPr>
          <w:rFonts w:ascii="Times New Roman" w:hAnsi="Times New Roman" w:cs="Times New Roman"/>
          <w:b/>
          <w:sz w:val="24"/>
          <w:szCs w:val="24"/>
        </w:rPr>
        <w:t xml:space="preserve">Dépenses immatérielles : </w:t>
      </w:r>
    </w:p>
    <w:p w:rsidR="005F5943" w:rsidRPr="00E16CE3" w:rsidRDefault="005F5943" w:rsidP="005F5943">
      <w:pPr>
        <w:pStyle w:val="Paragraphedeliste"/>
        <w:numPr>
          <w:ilvl w:val="0"/>
          <w:numId w:val="12"/>
        </w:numPr>
        <w:rPr>
          <w:rFonts w:ascii="Times New Roman" w:hAnsi="Times New Roman" w:cs="Times New Roman"/>
          <w:sz w:val="24"/>
          <w:szCs w:val="24"/>
        </w:rPr>
      </w:pPr>
      <w:r w:rsidRPr="00E16CE3">
        <w:rPr>
          <w:rFonts w:ascii="Times New Roman" w:hAnsi="Times New Roman" w:cs="Times New Roman"/>
          <w:sz w:val="24"/>
          <w:szCs w:val="24"/>
        </w:rPr>
        <w:t xml:space="preserve">Dépenses directes de personnel : salaires et charges directement liés à l'opération soutenue </w:t>
      </w:r>
    </w:p>
    <w:p w:rsidR="005F5943" w:rsidRPr="00E16CE3" w:rsidRDefault="005F5943" w:rsidP="005F5943">
      <w:pPr>
        <w:pStyle w:val="Paragraphedeliste"/>
        <w:numPr>
          <w:ilvl w:val="0"/>
          <w:numId w:val="12"/>
        </w:numPr>
        <w:rPr>
          <w:rFonts w:ascii="Times New Roman" w:hAnsi="Times New Roman" w:cs="Times New Roman"/>
          <w:sz w:val="24"/>
          <w:szCs w:val="24"/>
        </w:rPr>
      </w:pPr>
      <w:r w:rsidRPr="00E16CE3">
        <w:rPr>
          <w:rFonts w:ascii="Times New Roman" w:hAnsi="Times New Roman" w:cs="Times New Roman"/>
          <w:sz w:val="24"/>
          <w:szCs w:val="24"/>
        </w:rPr>
        <w:t>Prestations externes : études, prestations de conseils, diagnostics, coûts pédagogiques</w:t>
      </w:r>
    </w:p>
    <w:p w:rsidR="001726F3" w:rsidRPr="00E16CE3" w:rsidRDefault="005F5943" w:rsidP="007A0D12">
      <w:pPr>
        <w:pStyle w:val="Paragraphedeliste"/>
        <w:numPr>
          <w:ilvl w:val="0"/>
          <w:numId w:val="12"/>
        </w:numPr>
        <w:rPr>
          <w:rFonts w:ascii="Times New Roman" w:hAnsi="Times New Roman" w:cs="Times New Roman"/>
          <w:b/>
          <w:sz w:val="24"/>
          <w:szCs w:val="24"/>
        </w:rPr>
      </w:pPr>
      <w:r w:rsidRPr="00E16CE3">
        <w:rPr>
          <w:rFonts w:ascii="Times New Roman" w:hAnsi="Times New Roman" w:cs="Times New Roman"/>
          <w:sz w:val="24"/>
          <w:szCs w:val="24"/>
        </w:rPr>
        <w:t xml:space="preserve">Frais de communication : conception, impression et diffusion de documents sur tous supports, location de salle et de matériel, frais de réception </w:t>
      </w:r>
    </w:p>
    <w:p w:rsidR="00E53436" w:rsidRPr="00E16CE3" w:rsidRDefault="00E53436" w:rsidP="00E53436">
      <w:pPr>
        <w:rPr>
          <w:rFonts w:ascii="Times New Roman" w:hAnsi="Times New Roman" w:cs="Times New Roman"/>
          <w:b/>
          <w:sz w:val="24"/>
          <w:szCs w:val="24"/>
        </w:rPr>
      </w:pPr>
      <w:r w:rsidRPr="00E16CE3">
        <w:rPr>
          <w:rFonts w:ascii="Times New Roman" w:hAnsi="Times New Roman" w:cs="Times New Roman"/>
          <w:b/>
          <w:sz w:val="24"/>
          <w:szCs w:val="24"/>
        </w:rPr>
        <w:t xml:space="preserve">Mécanismes de </w:t>
      </w:r>
      <w:r w:rsidR="00DC66E0" w:rsidRPr="00E16CE3">
        <w:rPr>
          <w:rFonts w:ascii="Times New Roman" w:hAnsi="Times New Roman" w:cs="Times New Roman"/>
          <w:b/>
          <w:sz w:val="24"/>
          <w:szCs w:val="24"/>
        </w:rPr>
        <w:t>mise en</w:t>
      </w:r>
      <w:r w:rsidRPr="00E16CE3">
        <w:rPr>
          <w:rFonts w:ascii="Times New Roman" w:hAnsi="Times New Roman" w:cs="Times New Roman"/>
          <w:b/>
          <w:sz w:val="24"/>
          <w:szCs w:val="24"/>
        </w:rPr>
        <w:t xml:space="preserve"> œuvre </w:t>
      </w:r>
    </w:p>
    <w:p w:rsidR="0020522E" w:rsidRPr="00E16CE3" w:rsidRDefault="0020522E" w:rsidP="0020522E">
      <w:pPr>
        <w:tabs>
          <w:tab w:val="left" w:pos="0"/>
        </w:tabs>
        <w:jc w:val="both"/>
        <w:rPr>
          <w:rFonts w:ascii="Times New Roman" w:hAnsi="Times New Roman" w:cs="Times New Roman"/>
          <w:sz w:val="24"/>
          <w:szCs w:val="24"/>
        </w:rPr>
      </w:pPr>
      <w:r w:rsidRPr="00E16CE3">
        <w:rPr>
          <w:rFonts w:ascii="Times New Roman" w:hAnsi="Times New Roman" w:cs="Times New Roman"/>
          <w:sz w:val="24"/>
          <w:szCs w:val="24"/>
        </w:rPr>
        <w:t>Le projet est sous le tutelle du Ministère du tourisme et de l’artisanat selon les modalités de DEX (direct exécution par le PNUD) et mise en œuvre nationale pour une période de trois mois conformément à la convention d’assistance standard du PNUD et du programme de plan d’action pays du PNUD.</w:t>
      </w:r>
    </w:p>
    <w:p w:rsidR="0020522E" w:rsidRPr="00016B29" w:rsidRDefault="0020522E" w:rsidP="0020522E">
      <w:pPr>
        <w:tabs>
          <w:tab w:val="left" w:pos="0"/>
        </w:tabs>
        <w:jc w:val="both"/>
        <w:rPr>
          <w:rFonts w:ascii="Times New Roman" w:hAnsi="Times New Roman" w:cs="Times New Roman"/>
          <w:sz w:val="24"/>
          <w:szCs w:val="24"/>
        </w:rPr>
      </w:pPr>
      <w:r w:rsidRPr="00016B29">
        <w:rPr>
          <w:rFonts w:ascii="Times New Roman" w:hAnsi="Times New Roman" w:cs="Times New Roman"/>
          <w:sz w:val="24"/>
          <w:szCs w:val="24"/>
        </w:rPr>
        <w:t xml:space="preserve">Le PNUD nommera un chargé de programme qui travaillera en étroite collaboration avec le les partenaires technique et financiers de ce projet.  A cet effet, ce dernier sera responsable de traitement des demandes de décaissement et la production des rapports technique </w:t>
      </w:r>
      <w:r w:rsidR="00504E2C" w:rsidRPr="00016B29">
        <w:rPr>
          <w:rFonts w:ascii="Times New Roman" w:hAnsi="Times New Roman" w:cs="Times New Roman"/>
          <w:sz w:val="24"/>
          <w:szCs w:val="24"/>
        </w:rPr>
        <w:t>et financiers (rapport mensuel et final)</w:t>
      </w:r>
      <w:r w:rsidR="004B1ACB" w:rsidRPr="00016B29">
        <w:rPr>
          <w:rFonts w:ascii="Times New Roman" w:hAnsi="Times New Roman" w:cs="Times New Roman"/>
          <w:sz w:val="24"/>
          <w:szCs w:val="24"/>
        </w:rPr>
        <w:t xml:space="preserve"> </w:t>
      </w:r>
      <w:r w:rsidR="00504E2C" w:rsidRPr="00016B29">
        <w:rPr>
          <w:rFonts w:ascii="Times New Roman" w:hAnsi="Times New Roman" w:cs="Times New Roman"/>
          <w:sz w:val="24"/>
          <w:szCs w:val="24"/>
        </w:rPr>
        <w:t>conformément au plan d’implémentation du projet à</w:t>
      </w:r>
      <w:r w:rsidRPr="00016B29">
        <w:rPr>
          <w:rFonts w:ascii="Times New Roman" w:hAnsi="Times New Roman" w:cs="Times New Roman"/>
          <w:sz w:val="24"/>
          <w:szCs w:val="24"/>
        </w:rPr>
        <w:t xml:space="preserve"> la planification </w:t>
      </w:r>
      <w:r w:rsidR="00504E2C" w:rsidRPr="00016B29">
        <w:rPr>
          <w:rFonts w:ascii="Times New Roman" w:hAnsi="Times New Roman" w:cs="Times New Roman"/>
          <w:sz w:val="24"/>
          <w:szCs w:val="24"/>
        </w:rPr>
        <w:t>opérationnelle</w:t>
      </w:r>
      <w:r w:rsidRPr="00016B29">
        <w:rPr>
          <w:rFonts w:ascii="Times New Roman" w:hAnsi="Times New Roman" w:cs="Times New Roman"/>
          <w:sz w:val="24"/>
          <w:szCs w:val="24"/>
        </w:rPr>
        <w:t xml:space="preserve"> du projet. </w:t>
      </w:r>
    </w:p>
    <w:p w:rsidR="0020522E" w:rsidRPr="00016B29" w:rsidRDefault="0020522E" w:rsidP="0020522E">
      <w:pPr>
        <w:tabs>
          <w:tab w:val="left" w:pos="0"/>
        </w:tabs>
        <w:jc w:val="both"/>
        <w:rPr>
          <w:rFonts w:ascii="Times New Roman" w:hAnsi="Times New Roman" w:cs="Times New Roman"/>
          <w:sz w:val="24"/>
          <w:szCs w:val="24"/>
        </w:rPr>
      </w:pPr>
      <w:r w:rsidRPr="00016B29">
        <w:rPr>
          <w:rFonts w:ascii="Times New Roman" w:hAnsi="Times New Roman" w:cs="Times New Roman"/>
          <w:sz w:val="24"/>
          <w:szCs w:val="24"/>
        </w:rPr>
        <w:t xml:space="preserve">La gestion quotidienne du projet sera faite par </w:t>
      </w:r>
      <w:r w:rsidR="00504E2C" w:rsidRPr="00016B29">
        <w:rPr>
          <w:rFonts w:ascii="Times New Roman" w:hAnsi="Times New Roman" w:cs="Times New Roman"/>
          <w:sz w:val="24"/>
          <w:szCs w:val="24"/>
        </w:rPr>
        <w:t>le PNUD</w:t>
      </w:r>
      <w:r w:rsidRPr="00016B29">
        <w:rPr>
          <w:rFonts w:ascii="Times New Roman" w:hAnsi="Times New Roman" w:cs="Times New Roman"/>
          <w:sz w:val="24"/>
          <w:szCs w:val="24"/>
        </w:rPr>
        <w:t xml:space="preserve"> management unit). Il coordonnera </w:t>
      </w:r>
    </w:p>
    <w:p w:rsidR="0020522E" w:rsidRPr="00016B29" w:rsidRDefault="0020522E" w:rsidP="0020522E">
      <w:pPr>
        <w:tabs>
          <w:tab w:val="left" w:pos="0"/>
        </w:tabs>
        <w:jc w:val="both"/>
        <w:rPr>
          <w:rFonts w:ascii="Times New Roman" w:hAnsi="Times New Roman" w:cs="Times New Roman"/>
          <w:sz w:val="24"/>
          <w:szCs w:val="24"/>
        </w:rPr>
      </w:pPr>
      <w:r w:rsidRPr="00016B29">
        <w:rPr>
          <w:rFonts w:ascii="Times New Roman" w:hAnsi="Times New Roman" w:cs="Times New Roman"/>
          <w:sz w:val="24"/>
          <w:szCs w:val="24"/>
        </w:rPr>
        <w:t xml:space="preserve">Les fonds </w:t>
      </w:r>
      <w:r w:rsidR="00504E2C" w:rsidRPr="00016B29">
        <w:rPr>
          <w:rFonts w:ascii="Times New Roman" w:hAnsi="Times New Roman" w:cs="Times New Roman"/>
          <w:sz w:val="24"/>
          <w:szCs w:val="24"/>
        </w:rPr>
        <w:t>des partenaires</w:t>
      </w:r>
      <w:r w:rsidRPr="00016B29">
        <w:rPr>
          <w:rFonts w:ascii="Times New Roman" w:hAnsi="Times New Roman" w:cs="Times New Roman"/>
          <w:sz w:val="24"/>
          <w:szCs w:val="24"/>
        </w:rPr>
        <w:t xml:space="preserve"> seront gérés selon un mélange de paiement direct et selon </w:t>
      </w:r>
      <w:r w:rsidR="00504E2C" w:rsidRPr="00016B29">
        <w:rPr>
          <w:rFonts w:ascii="Times New Roman" w:hAnsi="Times New Roman" w:cs="Times New Roman"/>
          <w:sz w:val="24"/>
          <w:szCs w:val="24"/>
        </w:rPr>
        <w:t>les procédures</w:t>
      </w:r>
      <w:r w:rsidRPr="00016B29">
        <w:rPr>
          <w:rFonts w:ascii="Times New Roman" w:hAnsi="Times New Roman" w:cs="Times New Roman"/>
          <w:sz w:val="24"/>
          <w:szCs w:val="24"/>
        </w:rPr>
        <w:t xml:space="preserve"> d’avance de fonds du PNUD.L’ensemble des fonds seront gérés par le PNUD</w:t>
      </w:r>
      <w:r w:rsidR="00504E2C" w:rsidRPr="00016B29">
        <w:rPr>
          <w:rFonts w:ascii="Times New Roman" w:hAnsi="Times New Roman" w:cs="Times New Roman"/>
          <w:sz w:val="24"/>
          <w:szCs w:val="24"/>
        </w:rPr>
        <w:t xml:space="preserve"> selon les modalités de paiement retenu en commun accord avec les partenaires</w:t>
      </w:r>
      <w:r w:rsidRPr="00016B29">
        <w:rPr>
          <w:rFonts w:ascii="Times New Roman" w:hAnsi="Times New Roman" w:cs="Times New Roman"/>
          <w:sz w:val="24"/>
          <w:szCs w:val="24"/>
        </w:rPr>
        <w:t>.</w:t>
      </w:r>
    </w:p>
    <w:p w:rsidR="0020522E" w:rsidRPr="00016B29" w:rsidRDefault="0020522E" w:rsidP="0020522E">
      <w:pPr>
        <w:tabs>
          <w:tab w:val="left" w:pos="0"/>
        </w:tabs>
        <w:jc w:val="both"/>
        <w:rPr>
          <w:rFonts w:ascii="Times New Roman" w:hAnsi="Times New Roman" w:cs="Times New Roman"/>
          <w:sz w:val="24"/>
          <w:szCs w:val="24"/>
        </w:rPr>
      </w:pPr>
      <w:r w:rsidRPr="00016B29">
        <w:rPr>
          <w:rFonts w:ascii="Times New Roman" w:hAnsi="Times New Roman" w:cs="Times New Roman"/>
          <w:sz w:val="24"/>
          <w:szCs w:val="24"/>
        </w:rPr>
        <w:t xml:space="preserve">Le PNUD sera en </w:t>
      </w:r>
      <w:r w:rsidR="000A5A8A" w:rsidRPr="00016B29">
        <w:rPr>
          <w:rFonts w:ascii="Times New Roman" w:hAnsi="Times New Roman" w:cs="Times New Roman"/>
          <w:sz w:val="24"/>
          <w:szCs w:val="24"/>
        </w:rPr>
        <w:t>charge de</w:t>
      </w:r>
      <w:r w:rsidRPr="00016B29">
        <w:rPr>
          <w:rFonts w:ascii="Times New Roman" w:hAnsi="Times New Roman" w:cs="Times New Roman"/>
          <w:sz w:val="24"/>
          <w:szCs w:val="24"/>
        </w:rPr>
        <w:t xml:space="preserve"> :</w:t>
      </w:r>
    </w:p>
    <w:p w:rsidR="0020522E" w:rsidRPr="00016B29" w:rsidRDefault="0020522E" w:rsidP="0020522E">
      <w:pPr>
        <w:numPr>
          <w:ilvl w:val="0"/>
          <w:numId w:val="23"/>
        </w:numPr>
        <w:tabs>
          <w:tab w:val="left" w:pos="0"/>
        </w:tabs>
        <w:spacing w:after="60" w:line="240" w:lineRule="auto"/>
        <w:jc w:val="both"/>
        <w:rPr>
          <w:rFonts w:ascii="Times New Roman" w:hAnsi="Times New Roman" w:cs="Times New Roman"/>
          <w:sz w:val="24"/>
          <w:szCs w:val="24"/>
        </w:rPr>
      </w:pPr>
      <w:r w:rsidRPr="00016B29">
        <w:rPr>
          <w:rFonts w:ascii="Times New Roman" w:hAnsi="Times New Roman" w:cs="Times New Roman"/>
          <w:sz w:val="24"/>
          <w:szCs w:val="24"/>
        </w:rPr>
        <w:t>La fourniture des services financiers et d’audit au projet.</w:t>
      </w:r>
    </w:p>
    <w:p w:rsidR="0020522E" w:rsidRPr="00016B29" w:rsidRDefault="00DC66E0" w:rsidP="0020522E">
      <w:pPr>
        <w:numPr>
          <w:ilvl w:val="0"/>
          <w:numId w:val="23"/>
        </w:numPr>
        <w:tabs>
          <w:tab w:val="left" w:pos="0"/>
        </w:tabs>
        <w:spacing w:after="60" w:line="240" w:lineRule="auto"/>
        <w:jc w:val="both"/>
        <w:rPr>
          <w:rFonts w:ascii="Times New Roman" w:hAnsi="Times New Roman" w:cs="Times New Roman"/>
          <w:sz w:val="24"/>
          <w:szCs w:val="24"/>
        </w:rPr>
      </w:pPr>
      <w:r w:rsidRPr="00016B29">
        <w:rPr>
          <w:rFonts w:ascii="Times New Roman" w:hAnsi="Times New Roman" w:cs="Times New Roman"/>
          <w:sz w:val="24"/>
          <w:szCs w:val="24"/>
        </w:rPr>
        <w:t>Recrutement</w:t>
      </w:r>
      <w:r w:rsidR="0020522E" w:rsidRPr="00016B29">
        <w:rPr>
          <w:rFonts w:ascii="Times New Roman" w:hAnsi="Times New Roman" w:cs="Times New Roman"/>
          <w:sz w:val="24"/>
          <w:szCs w:val="24"/>
        </w:rPr>
        <w:t xml:space="preserve"> du personnel du projet ainsi que des consultants</w:t>
      </w:r>
    </w:p>
    <w:p w:rsidR="0020522E" w:rsidRPr="00016B29" w:rsidRDefault="0020522E" w:rsidP="0020522E">
      <w:pPr>
        <w:numPr>
          <w:ilvl w:val="0"/>
          <w:numId w:val="23"/>
        </w:numPr>
        <w:tabs>
          <w:tab w:val="left" w:pos="0"/>
        </w:tabs>
        <w:spacing w:after="60" w:line="240" w:lineRule="auto"/>
        <w:jc w:val="both"/>
        <w:rPr>
          <w:rFonts w:ascii="Times New Roman" w:hAnsi="Times New Roman" w:cs="Times New Roman"/>
          <w:sz w:val="24"/>
          <w:szCs w:val="24"/>
        </w:rPr>
      </w:pPr>
      <w:r w:rsidRPr="00016B29">
        <w:rPr>
          <w:rFonts w:ascii="Times New Roman" w:hAnsi="Times New Roman" w:cs="Times New Roman"/>
          <w:sz w:val="24"/>
          <w:szCs w:val="24"/>
        </w:rPr>
        <w:t>la fourniture de services et d’équipement</w:t>
      </w:r>
    </w:p>
    <w:p w:rsidR="0020522E" w:rsidRPr="00016B29" w:rsidRDefault="00504E2C" w:rsidP="0020522E">
      <w:pPr>
        <w:numPr>
          <w:ilvl w:val="0"/>
          <w:numId w:val="23"/>
        </w:numPr>
        <w:tabs>
          <w:tab w:val="left" w:pos="0"/>
        </w:tabs>
        <w:spacing w:after="60" w:line="240" w:lineRule="auto"/>
        <w:jc w:val="both"/>
        <w:rPr>
          <w:rFonts w:ascii="Times New Roman" w:hAnsi="Times New Roman" w:cs="Times New Roman"/>
          <w:sz w:val="24"/>
          <w:szCs w:val="24"/>
        </w:rPr>
      </w:pPr>
      <w:r w:rsidRPr="00016B29">
        <w:rPr>
          <w:rFonts w:ascii="Times New Roman" w:hAnsi="Times New Roman" w:cs="Times New Roman"/>
          <w:sz w:val="24"/>
          <w:szCs w:val="24"/>
        </w:rPr>
        <w:lastRenderedPageBreak/>
        <w:t>L’organisation</w:t>
      </w:r>
      <w:r w:rsidR="0020522E" w:rsidRPr="00016B29">
        <w:rPr>
          <w:rFonts w:ascii="Times New Roman" w:hAnsi="Times New Roman" w:cs="Times New Roman"/>
          <w:sz w:val="24"/>
          <w:szCs w:val="24"/>
        </w:rPr>
        <w:t xml:space="preserve"> des activités de démonstration, conférences, ateliers de travail etc.</w:t>
      </w:r>
    </w:p>
    <w:p w:rsidR="0020522E" w:rsidRPr="00016B29" w:rsidRDefault="00504E2C" w:rsidP="0020522E">
      <w:pPr>
        <w:numPr>
          <w:ilvl w:val="0"/>
          <w:numId w:val="23"/>
        </w:numPr>
        <w:tabs>
          <w:tab w:val="left" w:pos="0"/>
        </w:tabs>
        <w:spacing w:after="60" w:line="240" w:lineRule="auto"/>
        <w:jc w:val="both"/>
        <w:rPr>
          <w:rFonts w:ascii="Times New Roman" w:hAnsi="Times New Roman" w:cs="Times New Roman"/>
          <w:sz w:val="24"/>
          <w:szCs w:val="24"/>
        </w:rPr>
      </w:pPr>
      <w:r w:rsidRPr="00016B29">
        <w:rPr>
          <w:rFonts w:ascii="Times New Roman" w:hAnsi="Times New Roman" w:cs="Times New Roman"/>
          <w:sz w:val="24"/>
          <w:szCs w:val="24"/>
        </w:rPr>
        <w:t>L’autorisation</w:t>
      </w:r>
      <w:r w:rsidR="0020522E" w:rsidRPr="00016B29">
        <w:rPr>
          <w:rFonts w:ascii="Times New Roman" w:hAnsi="Times New Roman" w:cs="Times New Roman"/>
          <w:sz w:val="24"/>
          <w:szCs w:val="24"/>
        </w:rPr>
        <w:t xml:space="preserve"> de voyage, autorisation gouvernementale, organisation des voyages</w:t>
      </w:r>
    </w:p>
    <w:p w:rsidR="00E16CE3" w:rsidRPr="00016B29" w:rsidRDefault="00E16CE3" w:rsidP="00E16CE3">
      <w:pPr>
        <w:tabs>
          <w:tab w:val="left" w:pos="0"/>
        </w:tabs>
        <w:spacing w:after="60" w:line="240" w:lineRule="auto"/>
        <w:jc w:val="both"/>
        <w:rPr>
          <w:rFonts w:ascii="Times New Roman" w:hAnsi="Times New Roman" w:cs="Times New Roman"/>
          <w:sz w:val="24"/>
          <w:szCs w:val="24"/>
        </w:rPr>
      </w:pPr>
    </w:p>
    <w:p w:rsidR="00E16CE3" w:rsidRPr="00016B29" w:rsidRDefault="00E16CE3" w:rsidP="00E16CE3">
      <w:pPr>
        <w:tabs>
          <w:tab w:val="left" w:pos="0"/>
        </w:tabs>
        <w:spacing w:after="60" w:line="240" w:lineRule="auto"/>
        <w:jc w:val="both"/>
        <w:rPr>
          <w:rFonts w:ascii="Times New Roman" w:hAnsi="Times New Roman" w:cs="Times New Roman"/>
          <w:sz w:val="24"/>
          <w:szCs w:val="24"/>
        </w:rPr>
      </w:pPr>
      <w:bookmarkStart w:id="1" w:name="_GoBack"/>
      <w:bookmarkEnd w:id="1"/>
    </w:p>
    <w:p w:rsidR="0012357E" w:rsidRPr="004B1ACB" w:rsidRDefault="0012357E" w:rsidP="0012357E">
      <w:pPr>
        <w:tabs>
          <w:tab w:val="left" w:pos="0"/>
        </w:tabs>
        <w:spacing w:after="60" w:line="240" w:lineRule="auto"/>
        <w:ind w:left="1080"/>
        <w:jc w:val="both"/>
        <w:rPr>
          <w:rFonts w:ascii="Times New Roman" w:hAnsi="Times New Roman" w:cs="Times New Roman"/>
          <w:color w:val="FF0000"/>
          <w:sz w:val="24"/>
          <w:szCs w:val="24"/>
        </w:rPr>
      </w:pPr>
    </w:p>
    <w:p w:rsidR="0096706E" w:rsidRPr="005E2B4D" w:rsidRDefault="0096706E" w:rsidP="0096706E">
      <w:pPr>
        <w:pStyle w:val="Titre2"/>
        <w:rPr>
          <w:rFonts w:ascii="Times New Roman" w:hAnsi="Times New Roman" w:cs="Times New Roman"/>
          <w:b/>
          <w:sz w:val="24"/>
          <w:szCs w:val="24"/>
        </w:rPr>
      </w:pPr>
      <w:r w:rsidRPr="005E2B4D">
        <w:rPr>
          <w:rFonts w:ascii="Times New Roman" w:hAnsi="Times New Roman" w:cs="Times New Roman"/>
          <w:b/>
          <w:sz w:val="24"/>
          <w:szCs w:val="24"/>
        </w:rPr>
        <w:t xml:space="preserve"> Stratégie de durabilité</w:t>
      </w:r>
    </w:p>
    <w:p w:rsidR="0012357E" w:rsidRPr="005E2B4D" w:rsidRDefault="0012357E" w:rsidP="0012357E">
      <w:pPr>
        <w:rPr>
          <w:rFonts w:ascii="Times New Roman" w:hAnsi="Times New Roman" w:cs="Times New Roman"/>
          <w:b/>
          <w:sz w:val="24"/>
          <w:szCs w:val="24"/>
        </w:rPr>
      </w:pPr>
    </w:p>
    <w:p w:rsidR="0096706E" w:rsidRPr="00E16CE3" w:rsidRDefault="0096706E" w:rsidP="0096706E">
      <w:pPr>
        <w:spacing w:after="0"/>
        <w:jc w:val="both"/>
        <w:rPr>
          <w:rFonts w:ascii="Times New Roman" w:hAnsi="Times New Roman" w:cs="Times New Roman"/>
          <w:sz w:val="24"/>
          <w:szCs w:val="24"/>
        </w:rPr>
      </w:pPr>
      <w:r w:rsidRPr="00E16CE3">
        <w:rPr>
          <w:rFonts w:ascii="Times New Roman" w:hAnsi="Times New Roman" w:cs="Times New Roman"/>
          <w:sz w:val="24"/>
          <w:szCs w:val="24"/>
        </w:rPr>
        <w:t>Un certain nombre de mesures de protection ont été incorporées dans la conception du projet, afin de maximiser ses chances de durabilité</w:t>
      </w:r>
      <w:r w:rsidRPr="00A232E9">
        <w:rPr>
          <w:rFonts w:ascii="Times New Roman" w:hAnsi="Times New Roman" w:cs="Times New Roman"/>
          <w:sz w:val="24"/>
          <w:szCs w:val="24"/>
        </w:rPr>
        <w:t>. La mesure la plus significative est l’appropriation nationale du projet par la contrepartie comori</w:t>
      </w:r>
      <w:r w:rsidR="0012357E" w:rsidRPr="00A232E9">
        <w:rPr>
          <w:rFonts w:ascii="Times New Roman" w:hAnsi="Times New Roman" w:cs="Times New Roman"/>
          <w:sz w:val="24"/>
          <w:szCs w:val="24"/>
        </w:rPr>
        <w:t xml:space="preserve">enne, </w:t>
      </w:r>
      <w:r w:rsidRPr="00A232E9">
        <w:rPr>
          <w:rFonts w:ascii="Times New Roman" w:hAnsi="Times New Roman" w:cs="Times New Roman"/>
          <w:sz w:val="24"/>
          <w:szCs w:val="24"/>
        </w:rPr>
        <w:t>le Ministère des Finances, de l’Économie, du Budget, de l’Investissement et du Commerce Extérieur</w:t>
      </w:r>
      <w:r w:rsidRPr="00E16CE3">
        <w:rPr>
          <w:rFonts w:ascii="Times New Roman" w:hAnsi="Times New Roman" w:cs="Times New Roman"/>
          <w:sz w:val="24"/>
          <w:szCs w:val="24"/>
        </w:rPr>
        <w:t>, ainsi que d’autres institutions d’appui au niveau national et local qui participeront activement aux aspects institutionnels du projet. Le projet dépend largement de la coopération entre le gouvernement, le secteur privé et la communauté locale et de leur appui pour la continuité du projet.</w:t>
      </w:r>
    </w:p>
    <w:p w:rsidR="0096706E" w:rsidRPr="00E16CE3" w:rsidRDefault="0096706E" w:rsidP="0096706E">
      <w:pPr>
        <w:spacing w:after="0"/>
        <w:jc w:val="both"/>
        <w:rPr>
          <w:rFonts w:ascii="Times New Roman" w:hAnsi="Times New Roman" w:cs="Times New Roman"/>
          <w:sz w:val="24"/>
          <w:szCs w:val="24"/>
        </w:rPr>
      </w:pPr>
    </w:p>
    <w:p w:rsidR="0096706E" w:rsidRPr="00E16CE3" w:rsidRDefault="0096706E" w:rsidP="0096706E">
      <w:pPr>
        <w:spacing w:after="0"/>
        <w:jc w:val="both"/>
        <w:rPr>
          <w:rFonts w:ascii="Times New Roman" w:hAnsi="Times New Roman" w:cs="Times New Roman"/>
          <w:sz w:val="24"/>
          <w:szCs w:val="24"/>
        </w:rPr>
      </w:pPr>
      <w:r w:rsidRPr="00E16CE3">
        <w:rPr>
          <w:rFonts w:ascii="Times New Roman" w:hAnsi="Times New Roman" w:cs="Times New Roman"/>
          <w:sz w:val="24"/>
          <w:szCs w:val="24"/>
        </w:rPr>
        <w:t>Le gouvernement comorien devra s’assurer que les actions et résultats du projet, tel qu’escomptés dans le document auront contribué à atteindre certains des indicateurs identifiés dans le cadre stratégique national. En parallèle, le soutien apporté au projet, en termes de conseils et d’orientations, prodigués par les partenaires d’exécution du projet devra permettre au gouvernement d’améliorer sa capacité à gérer et coordonner des projets complexes multipartenaires.</w:t>
      </w:r>
    </w:p>
    <w:p w:rsidR="0096706E" w:rsidRPr="00E16CE3" w:rsidRDefault="0096706E" w:rsidP="0096706E">
      <w:pPr>
        <w:spacing w:after="0"/>
        <w:jc w:val="both"/>
        <w:rPr>
          <w:rFonts w:ascii="Times New Roman" w:hAnsi="Times New Roman" w:cs="Times New Roman"/>
          <w:sz w:val="24"/>
          <w:szCs w:val="24"/>
        </w:rPr>
      </w:pPr>
    </w:p>
    <w:p w:rsidR="0096706E" w:rsidRPr="00016B29" w:rsidRDefault="0096706E" w:rsidP="0096706E">
      <w:pPr>
        <w:spacing w:after="0"/>
        <w:jc w:val="both"/>
        <w:rPr>
          <w:rFonts w:ascii="Times New Roman" w:hAnsi="Times New Roman" w:cs="Times New Roman"/>
          <w:sz w:val="24"/>
          <w:szCs w:val="24"/>
        </w:rPr>
      </w:pPr>
      <w:r w:rsidRPr="00016B29">
        <w:rPr>
          <w:rFonts w:ascii="Times New Roman" w:hAnsi="Times New Roman" w:cs="Times New Roman"/>
          <w:sz w:val="24"/>
          <w:szCs w:val="24"/>
        </w:rPr>
        <w:t xml:space="preserve">La stratégie principale du projet est de développer une démarche systémique qui favorisera une approche intégrée à la fois écologique, sociale, économique, législative, culturelle et touristique. </w:t>
      </w:r>
    </w:p>
    <w:p w:rsidR="0096706E" w:rsidRPr="00E16CE3" w:rsidRDefault="0096706E" w:rsidP="0096706E">
      <w:pPr>
        <w:jc w:val="both"/>
        <w:rPr>
          <w:rFonts w:ascii="Times New Roman" w:hAnsi="Times New Roman" w:cs="Times New Roman"/>
          <w:sz w:val="24"/>
          <w:szCs w:val="24"/>
        </w:rPr>
      </w:pPr>
      <w:r w:rsidRPr="00E16CE3">
        <w:rPr>
          <w:rFonts w:ascii="Times New Roman" w:hAnsi="Times New Roman" w:cs="Times New Roman"/>
          <w:sz w:val="24"/>
          <w:szCs w:val="24"/>
        </w:rPr>
        <w:t xml:space="preserve">Le projet dépend très largement de la coopération entre le gouvernement, les organismes internationaux, le secteur privé et les communautés locales concernées des 3 îles et de leur appui pour la continuité du projet. </w:t>
      </w:r>
    </w:p>
    <w:p w:rsidR="0096706E" w:rsidRPr="00016B29" w:rsidRDefault="0096706E" w:rsidP="003F3590">
      <w:pPr>
        <w:spacing w:after="0"/>
        <w:jc w:val="both"/>
        <w:rPr>
          <w:rFonts w:ascii="Times New Roman" w:hAnsi="Times New Roman" w:cs="Times New Roman"/>
          <w:sz w:val="24"/>
          <w:szCs w:val="24"/>
        </w:rPr>
      </w:pPr>
      <w:r w:rsidRPr="00016B29">
        <w:rPr>
          <w:rFonts w:ascii="Times New Roman" w:hAnsi="Times New Roman" w:cs="Times New Roman"/>
          <w:sz w:val="24"/>
          <w:szCs w:val="24"/>
        </w:rPr>
        <w:t>L’écotourisme a été choisi comme le fer de lance du tourisme comorien ; la destination n’a d’autre choix que de se démarquer des îles voisines et communiquer sur une image forte, en phase avec un environnement réellement protégé.</w:t>
      </w:r>
    </w:p>
    <w:p w:rsidR="0096706E" w:rsidRPr="00016B29" w:rsidRDefault="0096706E" w:rsidP="0096706E">
      <w:pPr>
        <w:jc w:val="both"/>
        <w:rPr>
          <w:rFonts w:ascii="Times New Roman" w:eastAsia="Arial Unicode MS" w:hAnsi="Times New Roman" w:cs="Times New Roman"/>
          <w:sz w:val="24"/>
          <w:szCs w:val="24"/>
        </w:rPr>
      </w:pPr>
      <w:r w:rsidRPr="00016B29">
        <w:rPr>
          <w:rFonts w:ascii="Times New Roman" w:hAnsi="Times New Roman" w:cs="Times New Roman"/>
          <w:sz w:val="24"/>
          <w:szCs w:val="24"/>
        </w:rPr>
        <w:t>Finalement, le projet sera complémentaire et en ligne avec d'autres initiatives en cours visant à augmenter la compétitivité de l’écotourisme. Des synergies avec d’autres projets dans les mêmes secteurs seront étudiées</w:t>
      </w:r>
      <w:r w:rsidRPr="00016B29">
        <w:rPr>
          <w:rFonts w:ascii="Times New Roman" w:eastAsia="Arial Unicode MS" w:hAnsi="Times New Roman" w:cs="Times New Roman"/>
          <w:sz w:val="24"/>
          <w:szCs w:val="24"/>
        </w:rPr>
        <w:t xml:space="preserve"> et développées pour améliorer la réussite de ce projet. Il s’agit concrètement de capitaliser et mutualiser les initiatives prises et en cours avec d’autres acteurs et partenaires comme Le Ministère chargé de l’Environnement, Le Ministère chargé du Tourisme, le Ministère chargé de l’Education et de la culture, le Collectif du Patrimoine des Comores, le Centre du Patrimoine Mondial, la Fondation France UNESCO, l’Ambassade de France, l’Ambassade des Etats Unis et le projet Aires Protégées.</w:t>
      </w:r>
    </w:p>
    <w:p w:rsidR="0096706E" w:rsidRPr="00E16CE3" w:rsidRDefault="0096706E" w:rsidP="0096706E">
      <w:pPr>
        <w:spacing w:after="0" w:line="240" w:lineRule="auto"/>
        <w:jc w:val="both"/>
        <w:rPr>
          <w:rFonts w:ascii="Times New Roman" w:eastAsia="Arial Unicode MS" w:hAnsi="Times New Roman" w:cs="Times New Roman"/>
          <w:sz w:val="24"/>
          <w:szCs w:val="24"/>
        </w:rPr>
      </w:pPr>
    </w:p>
    <w:p w:rsidR="0096706E" w:rsidRPr="00AC5020" w:rsidRDefault="00997005" w:rsidP="0096706E">
      <w:pPr>
        <w:pStyle w:val="Titre2"/>
        <w:spacing w:after="240" w:line="240" w:lineRule="auto"/>
        <w:rPr>
          <w:rFonts w:ascii="Times New Roman" w:hAnsi="Times New Roman" w:cs="Times New Roman"/>
          <w:b/>
          <w:color w:val="auto"/>
          <w:sz w:val="24"/>
          <w:szCs w:val="24"/>
        </w:rPr>
      </w:pPr>
      <w:r w:rsidRPr="00AC5020">
        <w:rPr>
          <w:rFonts w:ascii="Times New Roman" w:hAnsi="Times New Roman" w:cs="Times New Roman"/>
          <w:b/>
          <w:color w:val="auto"/>
          <w:sz w:val="24"/>
          <w:szCs w:val="24"/>
        </w:rPr>
        <w:lastRenderedPageBreak/>
        <w:t xml:space="preserve">Rôles des partenaires à la coordination du projet </w:t>
      </w:r>
    </w:p>
    <w:p w:rsidR="00AC5020" w:rsidRPr="00016B29" w:rsidRDefault="00AC5020" w:rsidP="00AC5020">
      <w:pPr>
        <w:spacing w:after="120"/>
        <w:jc w:val="both"/>
        <w:rPr>
          <w:rFonts w:ascii="Times New Roman" w:eastAsia="Times New Roman" w:hAnsi="Times New Roman" w:cs="Times New Roman"/>
          <w:b/>
          <w:bCs/>
        </w:rPr>
      </w:pPr>
      <w:r w:rsidRPr="00AC5020">
        <w:rPr>
          <w:rFonts w:ascii="Times New Roman" w:eastAsia="Times New Roman" w:hAnsi="Times New Roman" w:cs="Times New Roman"/>
          <w:color w:val="000000"/>
          <w:sz w:val="24"/>
          <w:szCs w:val="24"/>
        </w:rPr>
        <w:t xml:space="preserve">Les partenaires retenus par le Gouvernement des Comores à titre de partenaires d’exécution sont le bureau pays du Programme des Nations Unies pour le Développement et SILATECH en étroite collaboration avec le Gouvernement à travers le ministère en charge du tourisme. </w:t>
      </w:r>
      <w:r w:rsidRPr="00016B29">
        <w:rPr>
          <w:rFonts w:ascii="Times New Roman" w:eastAsia="Times New Roman" w:hAnsi="Times New Roman" w:cs="Times New Roman"/>
          <w:sz w:val="24"/>
          <w:szCs w:val="24"/>
        </w:rPr>
        <w:t>Ces agences pourront également faire appel à d’autres entités spécialisées nationales (Union des chambres de commerce, d’industrie et d’agriculture des Comores - UCCIA), l’Office National du Tourisme et les Offices Régionaux du Tourisme, l’Association Comorienne du Tourisme, entre autres, ou internationales (Organisation Mondiale du Tourisme</w:t>
      </w:r>
      <w:r w:rsidRPr="00016B29">
        <w:rPr>
          <w:rFonts w:ascii="Times New Roman" w:eastAsia="Times New Roman" w:hAnsi="Times New Roman" w:cs="Times New Roman"/>
          <w:szCs w:val="26"/>
        </w:rPr>
        <w:t>, ITC, ONG Blue Ventures, Programme FAO/SMARTFISH) par exemple.</w:t>
      </w:r>
    </w:p>
    <w:p w:rsidR="0096706E" w:rsidRPr="00016B29" w:rsidRDefault="0096706E" w:rsidP="0096706E">
      <w:pPr>
        <w:jc w:val="both"/>
        <w:rPr>
          <w:rFonts w:ascii="Times New Roman" w:hAnsi="Times New Roman" w:cs="Times New Roman"/>
          <w:sz w:val="24"/>
          <w:szCs w:val="24"/>
        </w:rPr>
      </w:pPr>
      <w:r w:rsidRPr="00016B29">
        <w:rPr>
          <w:rFonts w:ascii="Times New Roman" w:hAnsi="Times New Roman" w:cs="Times New Roman"/>
          <w:sz w:val="24"/>
          <w:szCs w:val="24"/>
        </w:rPr>
        <w:t xml:space="preserve">Le PNUD et SILATECH </w:t>
      </w:r>
      <w:r w:rsidR="0012357E" w:rsidRPr="00016B29">
        <w:rPr>
          <w:rFonts w:ascii="Times New Roman" w:hAnsi="Times New Roman" w:cs="Times New Roman"/>
          <w:sz w:val="24"/>
          <w:szCs w:val="24"/>
        </w:rPr>
        <w:t>assureront</w:t>
      </w:r>
      <w:r w:rsidRPr="00016B29">
        <w:rPr>
          <w:rFonts w:ascii="Times New Roman" w:hAnsi="Times New Roman" w:cs="Times New Roman"/>
          <w:sz w:val="24"/>
          <w:szCs w:val="24"/>
        </w:rPr>
        <w:t xml:space="preserve"> la coordination et l’accompagnement</w:t>
      </w:r>
      <w:r w:rsidR="0012357E" w:rsidRPr="00016B29">
        <w:rPr>
          <w:rFonts w:ascii="Times New Roman" w:hAnsi="Times New Roman" w:cs="Times New Roman"/>
          <w:sz w:val="24"/>
          <w:szCs w:val="24"/>
        </w:rPr>
        <w:t xml:space="preserve"> du projet conjointement.</w:t>
      </w:r>
      <w:r w:rsidRPr="00016B29">
        <w:rPr>
          <w:rFonts w:ascii="Times New Roman" w:hAnsi="Times New Roman" w:cs="Times New Roman"/>
          <w:sz w:val="24"/>
          <w:szCs w:val="24"/>
        </w:rPr>
        <w:t xml:space="preserve"> Un expert natio</w:t>
      </w:r>
      <w:r w:rsidR="0012357E" w:rsidRPr="00016B29">
        <w:rPr>
          <w:rFonts w:ascii="Times New Roman" w:hAnsi="Times New Roman" w:cs="Times New Roman"/>
          <w:sz w:val="24"/>
          <w:szCs w:val="24"/>
        </w:rPr>
        <w:t>nal-chef de projet issu du PNUD sera chargé de la</w:t>
      </w:r>
      <w:r w:rsidRPr="00016B29">
        <w:rPr>
          <w:rFonts w:ascii="Times New Roman" w:hAnsi="Times New Roman" w:cs="Times New Roman"/>
          <w:sz w:val="24"/>
          <w:szCs w:val="24"/>
        </w:rPr>
        <w:t xml:space="preserve"> mise en œuvre effective du projet. Le cahier de charge de cet expert national chargé du projet, sera établi en consultation avec </w:t>
      </w:r>
      <w:r w:rsidR="0012357E" w:rsidRPr="00016B29">
        <w:rPr>
          <w:rFonts w:ascii="Times New Roman" w:hAnsi="Times New Roman" w:cs="Times New Roman"/>
          <w:sz w:val="24"/>
          <w:szCs w:val="24"/>
        </w:rPr>
        <w:t>SILATECH.</w:t>
      </w:r>
    </w:p>
    <w:p w:rsidR="00AC5020" w:rsidRPr="007B5BDA" w:rsidRDefault="00AC5020" w:rsidP="0096706E">
      <w:pPr>
        <w:jc w:val="both"/>
        <w:rPr>
          <w:rFonts w:ascii="Times New Roman" w:hAnsi="Times New Roman" w:cs="Times New Roman"/>
          <w:b/>
          <w:sz w:val="24"/>
          <w:szCs w:val="24"/>
        </w:rPr>
      </w:pPr>
      <w:r w:rsidRPr="007B5BDA">
        <w:rPr>
          <w:rFonts w:ascii="Times New Roman" w:hAnsi="Times New Roman" w:cs="Times New Roman"/>
          <w:b/>
          <w:sz w:val="24"/>
          <w:szCs w:val="24"/>
        </w:rPr>
        <w:t xml:space="preserve">Pour le PNUD </w:t>
      </w:r>
    </w:p>
    <w:p w:rsidR="0096706E" w:rsidRPr="007B5BDA" w:rsidRDefault="00AC5020" w:rsidP="0096706E">
      <w:pPr>
        <w:jc w:val="both"/>
        <w:rPr>
          <w:rFonts w:ascii="Times New Roman" w:hAnsi="Times New Roman" w:cs="Times New Roman"/>
          <w:sz w:val="24"/>
          <w:szCs w:val="24"/>
        </w:rPr>
      </w:pPr>
      <w:r w:rsidRPr="007B5BDA">
        <w:rPr>
          <w:rFonts w:ascii="Times New Roman" w:hAnsi="Times New Roman" w:cs="Times New Roman"/>
          <w:sz w:val="24"/>
          <w:szCs w:val="24"/>
        </w:rPr>
        <w:t xml:space="preserve"> Le Pnud mettra à la disposition de ce projet un </w:t>
      </w:r>
      <w:r w:rsidR="0096706E" w:rsidRPr="007B5BDA">
        <w:rPr>
          <w:rFonts w:ascii="Times New Roman" w:hAnsi="Times New Roman" w:cs="Times New Roman"/>
          <w:sz w:val="24"/>
          <w:szCs w:val="24"/>
        </w:rPr>
        <w:t xml:space="preserve">expert national chef de </w:t>
      </w:r>
      <w:r w:rsidR="0012357E" w:rsidRPr="007B5BDA">
        <w:rPr>
          <w:rFonts w:ascii="Times New Roman" w:hAnsi="Times New Roman" w:cs="Times New Roman"/>
          <w:sz w:val="24"/>
          <w:szCs w:val="24"/>
        </w:rPr>
        <w:t xml:space="preserve">projet </w:t>
      </w:r>
      <w:r w:rsidRPr="007B5BDA">
        <w:rPr>
          <w:rFonts w:ascii="Times New Roman" w:hAnsi="Times New Roman" w:cs="Times New Roman"/>
          <w:sz w:val="24"/>
          <w:szCs w:val="24"/>
        </w:rPr>
        <w:t xml:space="preserve"> qui </w:t>
      </w:r>
      <w:r w:rsidR="0012357E" w:rsidRPr="007B5BDA">
        <w:rPr>
          <w:rFonts w:ascii="Times New Roman" w:hAnsi="Times New Roman" w:cs="Times New Roman"/>
          <w:sz w:val="24"/>
          <w:szCs w:val="24"/>
        </w:rPr>
        <w:t>rendra</w:t>
      </w:r>
      <w:r w:rsidR="0096706E" w:rsidRPr="007B5BDA">
        <w:rPr>
          <w:rFonts w:ascii="Times New Roman" w:hAnsi="Times New Roman" w:cs="Times New Roman"/>
          <w:sz w:val="24"/>
          <w:szCs w:val="24"/>
        </w:rPr>
        <w:t xml:space="preserve"> des </w:t>
      </w:r>
      <w:r w:rsidR="0012357E" w:rsidRPr="007B5BDA">
        <w:rPr>
          <w:rFonts w:ascii="Times New Roman" w:hAnsi="Times New Roman" w:cs="Times New Roman"/>
          <w:sz w:val="24"/>
          <w:szCs w:val="24"/>
        </w:rPr>
        <w:t>comptes aux partenaires du projet. Il assurera la gestion</w:t>
      </w:r>
      <w:r w:rsidR="0096706E" w:rsidRPr="007B5BDA">
        <w:rPr>
          <w:rFonts w:ascii="Times New Roman" w:hAnsi="Times New Roman" w:cs="Times New Roman"/>
          <w:sz w:val="24"/>
          <w:szCs w:val="24"/>
        </w:rPr>
        <w:t xml:space="preserve"> administrative de</w:t>
      </w:r>
      <w:r w:rsidR="0012357E" w:rsidRPr="007B5BDA">
        <w:rPr>
          <w:rFonts w:ascii="Times New Roman" w:hAnsi="Times New Roman" w:cs="Times New Roman"/>
          <w:sz w:val="24"/>
          <w:szCs w:val="24"/>
        </w:rPr>
        <w:t>s</w:t>
      </w:r>
      <w:r w:rsidR="0096706E" w:rsidRPr="007B5BDA">
        <w:rPr>
          <w:rFonts w:ascii="Times New Roman" w:hAnsi="Times New Roman" w:cs="Times New Roman"/>
          <w:sz w:val="24"/>
          <w:szCs w:val="24"/>
        </w:rPr>
        <w:t xml:space="preserve"> activités. Le chef de projet aura pour responsabilités principales, en collaboration avec les organisations de contrepartie et en coordination avec </w:t>
      </w:r>
      <w:r w:rsidR="0012357E" w:rsidRPr="007B5BDA">
        <w:rPr>
          <w:rFonts w:ascii="Times New Roman" w:hAnsi="Times New Roman" w:cs="Times New Roman"/>
          <w:sz w:val="24"/>
          <w:szCs w:val="24"/>
        </w:rPr>
        <w:t>les partenaires</w:t>
      </w:r>
      <w:r w:rsidR="0096706E" w:rsidRPr="007B5BDA">
        <w:rPr>
          <w:rFonts w:ascii="Times New Roman" w:hAnsi="Times New Roman" w:cs="Times New Roman"/>
          <w:sz w:val="24"/>
          <w:szCs w:val="24"/>
        </w:rPr>
        <w:t>. :</w:t>
      </w:r>
    </w:p>
    <w:p w:rsidR="0096706E" w:rsidRPr="007B5BDA" w:rsidRDefault="0012357E" w:rsidP="0096706E">
      <w:pPr>
        <w:numPr>
          <w:ilvl w:val="0"/>
          <w:numId w:val="30"/>
        </w:numPr>
        <w:jc w:val="both"/>
        <w:rPr>
          <w:rFonts w:ascii="Times New Roman" w:hAnsi="Times New Roman" w:cs="Times New Roman"/>
          <w:sz w:val="24"/>
          <w:szCs w:val="24"/>
        </w:rPr>
      </w:pPr>
      <w:r w:rsidRPr="007B5BDA">
        <w:rPr>
          <w:rFonts w:ascii="Times New Roman" w:hAnsi="Times New Roman" w:cs="Times New Roman"/>
          <w:sz w:val="24"/>
          <w:szCs w:val="24"/>
        </w:rPr>
        <w:t>La préparation des plans de travail détaillé</w:t>
      </w:r>
      <w:r w:rsidR="0096706E" w:rsidRPr="007B5BDA">
        <w:rPr>
          <w:rFonts w:ascii="Times New Roman" w:hAnsi="Times New Roman" w:cs="Times New Roman"/>
          <w:sz w:val="24"/>
          <w:szCs w:val="24"/>
        </w:rPr>
        <w:t>,</w:t>
      </w:r>
    </w:p>
    <w:p w:rsidR="0012357E" w:rsidRPr="007B5BDA" w:rsidRDefault="0012357E" w:rsidP="00B40FB6">
      <w:pPr>
        <w:numPr>
          <w:ilvl w:val="0"/>
          <w:numId w:val="30"/>
        </w:numPr>
        <w:jc w:val="both"/>
        <w:rPr>
          <w:rFonts w:ascii="Times New Roman" w:hAnsi="Times New Roman" w:cs="Times New Roman"/>
          <w:sz w:val="24"/>
          <w:szCs w:val="24"/>
        </w:rPr>
      </w:pPr>
      <w:r w:rsidRPr="007B5BDA">
        <w:rPr>
          <w:rFonts w:ascii="Times New Roman" w:hAnsi="Times New Roman" w:cs="Times New Roman"/>
          <w:sz w:val="24"/>
          <w:szCs w:val="24"/>
        </w:rPr>
        <w:t>La</w:t>
      </w:r>
      <w:r w:rsidR="0096706E" w:rsidRPr="007B5BDA">
        <w:rPr>
          <w:rFonts w:ascii="Times New Roman" w:hAnsi="Times New Roman" w:cs="Times New Roman"/>
          <w:sz w:val="24"/>
          <w:szCs w:val="24"/>
        </w:rPr>
        <w:t xml:space="preserve"> mise en place des activités et la mesure des </w:t>
      </w:r>
      <w:r w:rsidRPr="007B5BDA">
        <w:rPr>
          <w:rFonts w:ascii="Times New Roman" w:hAnsi="Times New Roman" w:cs="Times New Roman"/>
          <w:sz w:val="24"/>
          <w:szCs w:val="24"/>
        </w:rPr>
        <w:t>résultats :</w:t>
      </w:r>
      <w:r w:rsidR="0096706E" w:rsidRPr="007B5BDA">
        <w:rPr>
          <w:rFonts w:ascii="Times New Roman" w:hAnsi="Times New Roman" w:cs="Times New Roman"/>
          <w:sz w:val="24"/>
          <w:szCs w:val="24"/>
        </w:rPr>
        <w:t xml:space="preserve"> il / elle en assure le bon déroulement du projet, conformément aux plans de travail, aux descriptifs techniques et termes de référence. </w:t>
      </w:r>
    </w:p>
    <w:p w:rsidR="0096706E" w:rsidRPr="007B5BDA" w:rsidRDefault="0012357E" w:rsidP="00B40FB6">
      <w:pPr>
        <w:numPr>
          <w:ilvl w:val="0"/>
          <w:numId w:val="30"/>
        </w:numPr>
        <w:jc w:val="both"/>
        <w:rPr>
          <w:rFonts w:ascii="Times New Roman" w:hAnsi="Times New Roman" w:cs="Times New Roman"/>
          <w:sz w:val="24"/>
          <w:szCs w:val="24"/>
        </w:rPr>
      </w:pPr>
      <w:r w:rsidRPr="007B5BDA">
        <w:rPr>
          <w:rFonts w:ascii="Times New Roman" w:hAnsi="Times New Roman" w:cs="Times New Roman"/>
          <w:sz w:val="24"/>
          <w:szCs w:val="24"/>
        </w:rPr>
        <w:t>L’encadrement</w:t>
      </w:r>
      <w:r w:rsidR="0096706E" w:rsidRPr="007B5BDA">
        <w:rPr>
          <w:rFonts w:ascii="Times New Roman" w:hAnsi="Times New Roman" w:cs="Times New Roman"/>
          <w:sz w:val="24"/>
          <w:szCs w:val="24"/>
        </w:rPr>
        <w:t xml:space="preserve"> et le soutien aux consultants nationaux et internationaux, </w:t>
      </w:r>
    </w:p>
    <w:p w:rsidR="0012357E" w:rsidRPr="007B5BDA" w:rsidRDefault="0012357E" w:rsidP="00155068">
      <w:pPr>
        <w:numPr>
          <w:ilvl w:val="0"/>
          <w:numId w:val="30"/>
        </w:numPr>
        <w:jc w:val="both"/>
        <w:rPr>
          <w:rFonts w:ascii="Times New Roman" w:hAnsi="Times New Roman" w:cs="Times New Roman"/>
          <w:sz w:val="24"/>
          <w:szCs w:val="24"/>
        </w:rPr>
      </w:pPr>
      <w:r w:rsidRPr="007B5BDA">
        <w:rPr>
          <w:rFonts w:ascii="Times New Roman" w:hAnsi="Times New Roman" w:cs="Times New Roman"/>
          <w:sz w:val="24"/>
          <w:szCs w:val="24"/>
        </w:rPr>
        <w:t>L’organisation</w:t>
      </w:r>
      <w:r w:rsidR="0096706E" w:rsidRPr="007B5BDA">
        <w:rPr>
          <w:rFonts w:ascii="Times New Roman" w:hAnsi="Times New Roman" w:cs="Times New Roman"/>
          <w:sz w:val="24"/>
          <w:szCs w:val="24"/>
        </w:rPr>
        <w:t xml:space="preserve"> de sessions de formation et d’information, selon le calendrier approuvé des activités et selon </w:t>
      </w:r>
    </w:p>
    <w:p w:rsidR="0012357E" w:rsidRPr="007B5BDA" w:rsidRDefault="0012357E" w:rsidP="004C0F96">
      <w:pPr>
        <w:numPr>
          <w:ilvl w:val="0"/>
          <w:numId w:val="30"/>
        </w:numPr>
        <w:jc w:val="both"/>
        <w:rPr>
          <w:rFonts w:ascii="Times New Roman" w:hAnsi="Times New Roman" w:cs="Times New Roman"/>
          <w:sz w:val="24"/>
          <w:szCs w:val="24"/>
        </w:rPr>
      </w:pPr>
      <w:r w:rsidRPr="007B5BDA">
        <w:rPr>
          <w:rFonts w:ascii="Times New Roman" w:hAnsi="Times New Roman" w:cs="Times New Roman"/>
          <w:sz w:val="24"/>
          <w:szCs w:val="24"/>
        </w:rPr>
        <w:t>L’élaboration</w:t>
      </w:r>
      <w:r w:rsidR="0096706E" w:rsidRPr="007B5BDA">
        <w:rPr>
          <w:rFonts w:ascii="Times New Roman" w:hAnsi="Times New Roman" w:cs="Times New Roman"/>
          <w:sz w:val="24"/>
          <w:szCs w:val="24"/>
        </w:rPr>
        <w:t xml:space="preserve"> des rapports d’avancement et d’évaluation et de tous rapports périodiques requis par les autorités de supervision. </w:t>
      </w:r>
    </w:p>
    <w:p w:rsidR="0096706E" w:rsidRPr="007B5BDA" w:rsidRDefault="0012357E" w:rsidP="004C0F96">
      <w:pPr>
        <w:numPr>
          <w:ilvl w:val="0"/>
          <w:numId w:val="30"/>
        </w:numPr>
        <w:jc w:val="both"/>
        <w:rPr>
          <w:rFonts w:ascii="Times New Roman" w:hAnsi="Times New Roman" w:cs="Times New Roman"/>
          <w:sz w:val="24"/>
          <w:szCs w:val="24"/>
        </w:rPr>
      </w:pPr>
      <w:r w:rsidRPr="007B5BDA">
        <w:rPr>
          <w:rFonts w:ascii="Times New Roman" w:hAnsi="Times New Roman" w:cs="Times New Roman"/>
          <w:sz w:val="24"/>
          <w:szCs w:val="24"/>
        </w:rPr>
        <w:t>L</w:t>
      </w:r>
      <w:r w:rsidR="0096706E" w:rsidRPr="007B5BDA">
        <w:rPr>
          <w:rFonts w:ascii="Times New Roman" w:hAnsi="Times New Roman" w:cs="Times New Roman"/>
          <w:sz w:val="24"/>
          <w:szCs w:val="24"/>
        </w:rPr>
        <w:t>a collaboration et les synergies avec les autres projets de développement pertinents,</w:t>
      </w:r>
    </w:p>
    <w:p w:rsidR="0096706E" w:rsidRPr="007B5BDA" w:rsidRDefault="0012357E" w:rsidP="0096706E">
      <w:pPr>
        <w:numPr>
          <w:ilvl w:val="0"/>
          <w:numId w:val="30"/>
        </w:numPr>
        <w:jc w:val="both"/>
        <w:rPr>
          <w:rFonts w:ascii="Times New Roman" w:hAnsi="Times New Roman" w:cs="Times New Roman"/>
          <w:sz w:val="24"/>
          <w:szCs w:val="24"/>
        </w:rPr>
      </w:pPr>
      <w:r w:rsidRPr="007B5BDA">
        <w:rPr>
          <w:rFonts w:ascii="Times New Roman" w:hAnsi="Times New Roman" w:cs="Times New Roman"/>
          <w:sz w:val="24"/>
          <w:szCs w:val="24"/>
        </w:rPr>
        <w:t>La</w:t>
      </w:r>
      <w:r w:rsidR="0096706E" w:rsidRPr="007B5BDA">
        <w:rPr>
          <w:rFonts w:ascii="Times New Roman" w:hAnsi="Times New Roman" w:cs="Times New Roman"/>
          <w:sz w:val="24"/>
          <w:szCs w:val="24"/>
        </w:rPr>
        <w:t xml:space="preserve"> collaboration et les synergies avec les donateurs et partenaires de développement aux Comores et dans la sous-région,</w:t>
      </w:r>
    </w:p>
    <w:p w:rsidR="0096706E" w:rsidRPr="007B5BDA" w:rsidRDefault="0012357E" w:rsidP="0096706E">
      <w:pPr>
        <w:numPr>
          <w:ilvl w:val="0"/>
          <w:numId w:val="30"/>
        </w:numPr>
        <w:jc w:val="both"/>
        <w:rPr>
          <w:rFonts w:ascii="Times New Roman" w:hAnsi="Times New Roman" w:cs="Times New Roman"/>
          <w:sz w:val="24"/>
          <w:szCs w:val="24"/>
        </w:rPr>
      </w:pPr>
      <w:r w:rsidRPr="007B5BDA">
        <w:rPr>
          <w:rFonts w:ascii="Times New Roman" w:hAnsi="Times New Roman" w:cs="Times New Roman"/>
          <w:sz w:val="24"/>
          <w:szCs w:val="24"/>
        </w:rPr>
        <w:t>La</w:t>
      </w:r>
      <w:r w:rsidR="0096706E" w:rsidRPr="007B5BDA">
        <w:rPr>
          <w:rFonts w:ascii="Times New Roman" w:hAnsi="Times New Roman" w:cs="Times New Roman"/>
          <w:sz w:val="24"/>
          <w:szCs w:val="24"/>
        </w:rPr>
        <w:t xml:space="preserve"> mobilisation, tant que faire se peut, de ressources complémentaires auprès des donateurs et partenaires de développement aux Comores et dans la sous-région, en vue d’accroître les moyens à la disposition des bénéficiaires du projet,</w:t>
      </w:r>
    </w:p>
    <w:p w:rsidR="007B1B15" w:rsidRPr="007B5BDA" w:rsidRDefault="007B1B15" w:rsidP="007B1B15">
      <w:pPr>
        <w:jc w:val="both"/>
        <w:rPr>
          <w:rFonts w:ascii="Times New Roman" w:hAnsi="Times New Roman" w:cs="Times New Roman"/>
          <w:sz w:val="24"/>
          <w:szCs w:val="24"/>
        </w:rPr>
      </w:pPr>
      <w:r w:rsidRPr="007B5BDA">
        <w:rPr>
          <w:rFonts w:ascii="Times New Roman" w:hAnsi="Times New Roman" w:cs="Times New Roman"/>
          <w:sz w:val="24"/>
          <w:szCs w:val="24"/>
        </w:rPr>
        <w:t xml:space="preserve">Le suivi et l’évaluation du projet permettent de vérifier que les résultats répondent aux objectifs définis au début du projet. Pendant la mise en œuvre, le suivi et l’évaluation interne </w:t>
      </w:r>
      <w:r w:rsidRPr="007B5BDA">
        <w:rPr>
          <w:rFonts w:ascii="Times New Roman" w:hAnsi="Times New Roman" w:cs="Times New Roman"/>
          <w:sz w:val="24"/>
          <w:szCs w:val="24"/>
        </w:rPr>
        <w:lastRenderedPageBreak/>
        <w:t xml:space="preserve">permettent aussi de prendre des mesures correctives au cas où le projet n’avance pas selon les plans. </w:t>
      </w:r>
    </w:p>
    <w:p w:rsidR="00AC5020" w:rsidRPr="00AC5020" w:rsidRDefault="00AC5020" w:rsidP="007B1B15">
      <w:pPr>
        <w:spacing w:before="40" w:after="40"/>
        <w:jc w:val="both"/>
        <w:rPr>
          <w:rFonts w:ascii="Calibri" w:hAnsi="Calibri"/>
          <w:sz w:val="24"/>
          <w:szCs w:val="24"/>
          <w:u w:val="single"/>
        </w:rPr>
      </w:pPr>
    </w:p>
    <w:p w:rsidR="007B1B15" w:rsidRPr="00AC5020" w:rsidRDefault="007B1B15" w:rsidP="007B1B15">
      <w:pPr>
        <w:spacing w:before="40" w:after="40"/>
        <w:jc w:val="both"/>
        <w:rPr>
          <w:rFonts w:ascii="Calibri" w:hAnsi="Calibri"/>
          <w:b/>
          <w:sz w:val="24"/>
          <w:szCs w:val="24"/>
          <w:u w:val="single"/>
        </w:rPr>
      </w:pPr>
      <w:r w:rsidRPr="00AC5020">
        <w:rPr>
          <w:rFonts w:ascii="Calibri" w:hAnsi="Calibri"/>
          <w:b/>
          <w:sz w:val="24"/>
          <w:szCs w:val="24"/>
          <w:u w:val="single"/>
        </w:rPr>
        <w:t xml:space="preserve">Pour </w:t>
      </w:r>
      <w:r w:rsidR="00AC5020" w:rsidRPr="00AC5020">
        <w:rPr>
          <w:rFonts w:ascii="Calibri" w:hAnsi="Calibri"/>
          <w:b/>
          <w:sz w:val="24"/>
          <w:szCs w:val="24"/>
          <w:u w:val="single"/>
        </w:rPr>
        <w:t>SILATECH :</w:t>
      </w:r>
    </w:p>
    <w:p w:rsidR="007B1B15" w:rsidRPr="00AC5020" w:rsidRDefault="007B1B15" w:rsidP="007B1B15">
      <w:pPr>
        <w:spacing w:before="40" w:after="40"/>
        <w:jc w:val="both"/>
        <w:rPr>
          <w:rFonts w:ascii="Calibri" w:hAnsi="Calibri"/>
          <w:b/>
          <w:sz w:val="24"/>
          <w:szCs w:val="24"/>
        </w:rPr>
      </w:pPr>
    </w:p>
    <w:p w:rsidR="007B1B15" w:rsidRPr="00AC5020" w:rsidRDefault="007B1B15" w:rsidP="007B1B15">
      <w:pPr>
        <w:spacing w:before="40" w:after="40"/>
        <w:jc w:val="both"/>
        <w:rPr>
          <w:rFonts w:ascii="Calibri" w:hAnsi="Calibri"/>
          <w:sz w:val="24"/>
          <w:szCs w:val="24"/>
        </w:rPr>
      </w:pPr>
      <w:r w:rsidRPr="00AC5020">
        <w:rPr>
          <w:rFonts w:ascii="Calibri" w:hAnsi="Calibri"/>
          <w:sz w:val="24"/>
          <w:szCs w:val="24"/>
        </w:rPr>
        <w:t xml:space="preserve">SILATECH a renforcé son approche de la gestion axée sur les résultats dans la programmation et la prise de décision. Un cadre de suivi est intégré au sein du processus de gestion mettant un accent particulier sur l'évaluation des progrès accomplis par rapport aux résultats prévus afin de gérer la mise en œuvre et de prendre des mesures correctives si nécessaire. Il y a un système de suivi constant des programmes mis en </w:t>
      </w:r>
      <w:r w:rsidRPr="00AC5020">
        <w:rPr>
          <w:rFonts w:ascii="Calibri" w:eastAsia="Cambria" w:hAnsi="Calibri"/>
          <w:sz w:val="24"/>
          <w:szCs w:val="24"/>
        </w:rPr>
        <w:t>œuvre</w:t>
      </w:r>
      <w:r w:rsidRPr="00AC5020">
        <w:rPr>
          <w:rFonts w:ascii="Calibri" w:hAnsi="Calibri"/>
          <w:sz w:val="24"/>
          <w:szCs w:val="24"/>
        </w:rPr>
        <w:t xml:space="preserve"> à travers des outils informatiques qui mesurent aussi bien l’exécution, les défis ainsi que les leçons apprises. La combinaison de tous ces différents flux d'informations a considérablement amélioré l’efficacité de la programmation, la mise en œuvre des programmes et la prise de décision sur ses interventions.</w:t>
      </w:r>
    </w:p>
    <w:p w:rsidR="00AC5020" w:rsidRPr="00AC5020" w:rsidRDefault="00AC5020" w:rsidP="00997005">
      <w:pPr>
        <w:jc w:val="both"/>
        <w:rPr>
          <w:rFonts w:ascii="Calibri" w:hAnsi="Calibri"/>
          <w:b/>
          <w:sz w:val="24"/>
          <w:szCs w:val="24"/>
        </w:rPr>
      </w:pPr>
    </w:p>
    <w:p w:rsidR="00997005" w:rsidRPr="00AC5020" w:rsidRDefault="007B1B15" w:rsidP="00997005">
      <w:pPr>
        <w:jc w:val="both"/>
        <w:rPr>
          <w:rFonts w:ascii="Calibri" w:hAnsi="Calibri"/>
          <w:b/>
          <w:sz w:val="24"/>
          <w:szCs w:val="24"/>
        </w:rPr>
      </w:pPr>
      <w:r w:rsidRPr="00AC5020">
        <w:rPr>
          <w:rFonts w:ascii="Calibri" w:hAnsi="Calibri"/>
          <w:b/>
          <w:sz w:val="24"/>
          <w:szCs w:val="24"/>
        </w:rPr>
        <w:t>Pour le ministère</w:t>
      </w:r>
      <w:r w:rsidR="00997005" w:rsidRPr="00AC5020">
        <w:rPr>
          <w:rFonts w:ascii="Calibri" w:hAnsi="Calibri"/>
          <w:b/>
          <w:sz w:val="24"/>
          <w:szCs w:val="24"/>
        </w:rPr>
        <w:t xml:space="preserve"> du tourisme</w:t>
      </w:r>
    </w:p>
    <w:p w:rsidR="00997005" w:rsidRPr="00AC5020" w:rsidRDefault="00997005" w:rsidP="00997005">
      <w:pPr>
        <w:jc w:val="both"/>
        <w:rPr>
          <w:rFonts w:ascii="Calibri" w:hAnsi="Calibri"/>
          <w:sz w:val="24"/>
          <w:szCs w:val="24"/>
        </w:rPr>
      </w:pPr>
      <w:r w:rsidRPr="00AC5020">
        <w:rPr>
          <w:rFonts w:ascii="Calibri" w:hAnsi="Calibri"/>
          <w:sz w:val="24"/>
          <w:szCs w:val="24"/>
        </w:rPr>
        <w:t>Le ministère du tourisme en tant que principale entité de mise en œuvre veillera au suivi et évaluation des activités du projet. Ainsi le ministère jouera un rôle décisif dans la mobilisation des fonds auprès des partenaires potentiels pour la mise en œuvre de ce projet et assurera le bon déroulement des activités ainsi que l’insertion professionnelles des bénéficiaires.</w:t>
      </w:r>
    </w:p>
    <w:p w:rsidR="00997005" w:rsidRPr="00AC5020" w:rsidRDefault="00997005" w:rsidP="00997005">
      <w:pPr>
        <w:jc w:val="both"/>
        <w:rPr>
          <w:rFonts w:ascii="Calibri" w:hAnsi="Calibri"/>
          <w:sz w:val="24"/>
          <w:szCs w:val="24"/>
        </w:rPr>
      </w:pPr>
      <w:r w:rsidRPr="00AC5020">
        <w:rPr>
          <w:rFonts w:ascii="Calibri" w:hAnsi="Calibri"/>
          <w:sz w:val="24"/>
          <w:szCs w:val="24"/>
        </w:rPr>
        <w:t xml:space="preserve"> Après l’achèvement du projet, le ministère veillera à ce qu’un rapport soit transmis aux partenaires indiquant les fonds utilisés et énumérant en détail les activités exécutées, les produits livrés et les résultats atteints. </w:t>
      </w:r>
    </w:p>
    <w:p w:rsidR="00997005" w:rsidRPr="00AC5020" w:rsidRDefault="00997005" w:rsidP="00997005">
      <w:pPr>
        <w:jc w:val="both"/>
        <w:rPr>
          <w:rFonts w:ascii="Calibri" w:hAnsi="Calibri"/>
          <w:b/>
          <w:sz w:val="24"/>
          <w:szCs w:val="24"/>
        </w:rPr>
      </w:pPr>
      <w:r w:rsidRPr="00AC5020">
        <w:rPr>
          <w:rFonts w:ascii="Calibri" w:hAnsi="Calibri"/>
          <w:b/>
          <w:sz w:val="24"/>
          <w:szCs w:val="24"/>
        </w:rPr>
        <w:t xml:space="preserve">Pour </w:t>
      </w:r>
      <w:r w:rsidR="00AC5020" w:rsidRPr="00AC5020">
        <w:rPr>
          <w:rFonts w:ascii="Calibri" w:hAnsi="Calibri"/>
          <w:b/>
          <w:sz w:val="24"/>
          <w:szCs w:val="24"/>
        </w:rPr>
        <w:t xml:space="preserve">les autres partenaires </w:t>
      </w:r>
    </w:p>
    <w:p w:rsidR="00AC5020" w:rsidRPr="007B5BDA" w:rsidRDefault="00AC5020" w:rsidP="00AC5020">
      <w:pPr>
        <w:pStyle w:val="MediumGrid1-Accent21"/>
        <w:ind w:left="0"/>
        <w:jc w:val="both"/>
        <w:rPr>
          <w:rFonts w:ascii="Calibri" w:eastAsiaTheme="minorHAnsi" w:hAnsi="Calibri" w:cstheme="minorBidi"/>
          <w:sz w:val="24"/>
          <w:szCs w:val="24"/>
        </w:rPr>
      </w:pPr>
      <w:r w:rsidRPr="007B5BDA">
        <w:rPr>
          <w:rFonts w:ascii="Calibri" w:eastAsiaTheme="minorHAnsi" w:hAnsi="Calibri" w:cstheme="minorBidi"/>
          <w:sz w:val="24"/>
          <w:szCs w:val="24"/>
        </w:rPr>
        <w:t xml:space="preserve">Le PNUD et SILATECH veilleront à créer et à exploiter les synergies potentielles entre ce projet et les autres projets mis en place par d’autres partenaires au développement ; entre autres le projet de création d’aires protégées marines et terrestres du PNUD/FEM et le projet de réhabilitation du Parc Marin de Mohéli soutenu par l’AFD. </w:t>
      </w:r>
      <w:r w:rsidR="00EB367E" w:rsidRPr="007B5BDA">
        <w:rPr>
          <w:rFonts w:ascii="Calibri" w:eastAsiaTheme="minorHAnsi" w:hAnsi="Calibri" w:cstheme="minorBidi"/>
          <w:sz w:val="24"/>
          <w:szCs w:val="24"/>
        </w:rPr>
        <w:t>Ils</w:t>
      </w:r>
      <w:r w:rsidRPr="007B5BDA">
        <w:rPr>
          <w:rFonts w:ascii="Calibri" w:eastAsiaTheme="minorHAnsi" w:hAnsi="Calibri" w:cstheme="minorBidi"/>
          <w:sz w:val="24"/>
          <w:szCs w:val="24"/>
        </w:rPr>
        <w:t xml:space="preserve"> s’assureront également à ce</w:t>
      </w:r>
      <w:r w:rsidR="007B5BDA" w:rsidRPr="007B5BDA">
        <w:rPr>
          <w:rFonts w:ascii="Calibri" w:eastAsiaTheme="minorHAnsi" w:hAnsi="Calibri" w:cstheme="minorBidi"/>
          <w:sz w:val="24"/>
          <w:szCs w:val="24"/>
        </w:rPr>
        <w:t xml:space="preserve"> </w:t>
      </w:r>
      <w:r w:rsidRPr="007B5BDA">
        <w:rPr>
          <w:rFonts w:ascii="Calibri" w:eastAsiaTheme="minorHAnsi" w:hAnsi="Calibri" w:cstheme="minorBidi"/>
          <w:sz w:val="24"/>
          <w:szCs w:val="24"/>
        </w:rPr>
        <w:t>que la mise en œuvre du projet s’inscrive en ligne avec la volonté et les engagements du Gouvernement en matière de développement durable.</w:t>
      </w:r>
    </w:p>
    <w:p w:rsidR="00EB367E" w:rsidRPr="007B5BDA" w:rsidRDefault="00EB367E" w:rsidP="00EB367E">
      <w:pPr>
        <w:spacing w:before="40" w:after="40" w:line="240" w:lineRule="auto"/>
        <w:jc w:val="both"/>
        <w:rPr>
          <w:rFonts w:ascii="Calibri" w:hAnsi="Calibri"/>
          <w:sz w:val="24"/>
          <w:szCs w:val="24"/>
        </w:rPr>
      </w:pPr>
      <w:r w:rsidRPr="007B5BDA">
        <w:rPr>
          <w:rFonts w:ascii="Calibri" w:hAnsi="Calibri"/>
          <w:sz w:val="24"/>
          <w:szCs w:val="24"/>
        </w:rPr>
        <w:t>Le projet facilitera également les partenariats académiques (universitaires) avec les institutions reconnues pour leur compétence dans le domaine de l’écotourisme. Il s’agit notamment des Universités la région notamment celle de la Réunion, Université of Mauritius (Ile Maurice), et l’Université de Capetown (Afrique du Sud).</w:t>
      </w:r>
    </w:p>
    <w:p w:rsidR="00EB367E" w:rsidRPr="007B5BDA" w:rsidRDefault="00EB367E" w:rsidP="00AC5020">
      <w:pPr>
        <w:pStyle w:val="MediumGrid1-Accent21"/>
        <w:ind w:left="0"/>
        <w:jc w:val="both"/>
        <w:rPr>
          <w:rFonts w:ascii="Calibri" w:eastAsiaTheme="minorHAnsi" w:hAnsi="Calibri" w:cstheme="minorBidi"/>
          <w:sz w:val="24"/>
          <w:szCs w:val="24"/>
        </w:rPr>
      </w:pPr>
    </w:p>
    <w:p w:rsidR="00EB367E" w:rsidRPr="00415D4F" w:rsidRDefault="00EB367E" w:rsidP="00AC5020">
      <w:pPr>
        <w:pStyle w:val="MediumGrid1-Accent21"/>
        <w:ind w:left="0"/>
        <w:jc w:val="both"/>
        <w:rPr>
          <w:rFonts w:ascii="Calibri" w:eastAsiaTheme="minorHAnsi" w:hAnsi="Calibri" w:cstheme="minorBidi"/>
          <w:sz w:val="24"/>
          <w:szCs w:val="24"/>
        </w:rPr>
      </w:pPr>
      <w:r w:rsidRPr="00415D4F">
        <w:rPr>
          <w:rFonts w:ascii="Calibri" w:eastAsiaTheme="minorHAnsi" w:hAnsi="Calibri" w:cstheme="minorBidi"/>
          <w:sz w:val="24"/>
          <w:szCs w:val="24"/>
        </w:rPr>
        <w:lastRenderedPageBreak/>
        <w:t xml:space="preserve">L’AFD, partenaire financier à la mise en œuvre de ce projet veillera aussi au suivi et évaluation des activités et résultats du projet. </w:t>
      </w:r>
    </w:p>
    <w:p w:rsidR="00EB367E" w:rsidRPr="00415D4F" w:rsidRDefault="00EB367E" w:rsidP="00AC5020">
      <w:pPr>
        <w:pStyle w:val="MediumGrid1-Accent21"/>
        <w:ind w:left="0"/>
        <w:jc w:val="both"/>
        <w:rPr>
          <w:rFonts w:ascii="Calibri" w:eastAsiaTheme="minorHAnsi" w:hAnsi="Calibri" w:cstheme="minorBidi"/>
          <w:sz w:val="24"/>
          <w:szCs w:val="24"/>
        </w:rPr>
      </w:pPr>
      <w:r w:rsidRPr="00415D4F">
        <w:rPr>
          <w:rFonts w:ascii="Calibri" w:eastAsiaTheme="minorHAnsi" w:hAnsi="Calibri" w:cstheme="minorBidi"/>
          <w:sz w:val="24"/>
          <w:szCs w:val="24"/>
        </w:rPr>
        <w:t xml:space="preserve">La chambre de commerce ainsi que l’office nationale du tourisme se joindront aux autres partenaires : SILATECH, PNUD, etc…  Pour la mobilisation des ressources ainsi que l’appropriation </w:t>
      </w:r>
      <w:r w:rsidR="005E2B4D" w:rsidRPr="00415D4F">
        <w:rPr>
          <w:rFonts w:ascii="Calibri" w:eastAsiaTheme="minorHAnsi" w:hAnsi="Calibri" w:cstheme="minorBidi"/>
          <w:sz w:val="24"/>
          <w:szCs w:val="24"/>
        </w:rPr>
        <w:t>des programmes</w:t>
      </w:r>
      <w:r w:rsidRPr="00415D4F">
        <w:rPr>
          <w:rFonts w:ascii="Calibri" w:eastAsiaTheme="minorHAnsi" w:hAnsi="Calibri" w:cstheme="minorBidi"/>
          <w:sz w:val="24"/>
          <w:szCs w:val="24"/>
        </w:rPr>
        <w:t xml:space="preserve"> de </w:t>
      </w:r>
      <w:r w:rsidR="00415D4F">
        <w:rPr>
          <w:rFonts w:ascii="Calibri" w:eastAsiaTheme="minorHAnsi" w:hAnsi="Calibri" w:cstheme="minorBidi"/>
          <w:sz w:val="24"/>
          <w:szCs w:val="24"/>
        </w:rPr>
        <w:t>formations</w:t>
      </w:r>
      <w:r w:rsidR="00415D4F" w:rsidRPr="00415D4F">
        <w:rPr>
          <w:rFonts w:ascii="Calibri" w:eastAsiaTheme="minorHAnsi" w:hAnsi="Calibri" w:cstheme="minorBidi"/>
          <w:sz w:val="24"/>
          <w:szCs w:val="24"/>
        </w:rPr>
        <w:t xml:space="preserve"> développées</w:t>
      </w:r>
      <w:r w:rsidRPr="00415D4F">
        <w:rPr>
          <w:rFonts w:ascii="Calibri" w:eastAsiaTheme="minorHAnsi" w:hAnsi="Calibri" w:cstheme="minorBidi"/>
          <w:sz w:val="24"/>
          <w:szCs w:val="24"/>
        </w:rPr>
        <w:t xml:space="preserve"> pour assurer le suivi et la durabilité des activités initiées</w:t>
      </w:r>
    </w:p>
    <w:p w:rsidR="00EB367E" w:rsidRPr="00415D4F" w:rsidRDefault="00EB367E" w:rsidP="00AC5020">
      <w:pPr>
        <w:pStyle w:val="MediumGrid1-Accent21"/>
        <w:ind w:left="0"/>
        <w:jc w:val="both"/>
        <w:rPr>
          <w:rFonts w:ascii="Calibri" w:eastAsiaTheme="minorHAnsi" w:hAnsi="Calibri" w:cstheme="minorBidi"/>
          <w:sz w:val="24"/>
          <w:szCs w:val="24"/>
        </w:rPr>
      </w:pPr>
    </w:p>
    <w:p w:rsidR="00EB367E" w:rsidRPr="00AC5020" w:rsidRDefault="00EB367E" w:rsidP="00AC5020">
      <w:pPr>
        <w:pStyle w:val="MediumGrid1-Accent21"/>
        <w:ind w:left="0"/>
        <w:jc w:val="both"/>
        <w:rPr>
          <w:rFonts w:ascii="Calibri" w:eastAsiaTheme="minorHAnsi" w:hAnsi="Calibri" w:cstheme="minorBidi"/>
          <w:sz w:val="24"/>
          <w:szCs w:val="24"/>
        </w:rPr>
      </w:pPr>
    </w:p>
    <w:p w:rsidR="007B1B15" w:rsidRDefault="007B1B15" w:rsidP="007B1B15">
      <w:pPr>
        <w:jc w:val="both"/>
        <w:rPr>
          <w:rFonts w:ascii="Calibri" w:hAnsi="Calibri"/>
          <w:b/>
          <w:sz w:val="24"/>
          <w:szCs w:val="24"/>
        </w:rPr>
      </w:pPr>
    </w:p>
    <w:p w:rsidR="00154EBF" w:rsidRDefault="00154EBF" w:rsidP="007B1B15">
      <w:pPr>
        <w:jc w:val="both"/>
        <w:rPr>
          <w:rFonts w:ascii="Calibri" w:hAnsi="Calibri"/>
          <w:b/>
          <w:sz w:val="24"/>
          <w:szCs w:val="24"/>
        </w:rPr>
      </w:pPr>
    </w:p>
    <w:p w:rsidR="00154EBF" w:rsidRDefault="00154EBF" w:rsidP="007B1B15">
      <w:pPr>
        <w:jc w:val="both"/>
        <w:rPr>
          <w:rFonts w:ascii="Calibri" w:hAnsi="Calibri"/>
          <w:b/>
          <w:sz w:val="24"/>
          <w:szCs w:val="24"/>
        </w:rPr>
      </w:pPr>
    </w:p>
    <w:p w:rsidR="00154EBF" w:rsidRDefault="00154EBF" w:rsidP="007B1B15">
      <w:pPr>
        <w:jc w:val="both"/>
        <w:rPr>
          <w:rFonts w:ascii="Calibri" w:hAnsi="Calibri"/>
          <w:b/>
          <w:sz w:val="24"/>
          <w:szCs w:val="24"/>
        </w:rPr>
      </w:pPr>
    </w:p>
    <w:p w:rsidR="00154EBF" w:rsidRPr="00AC5020" w:rsidRDefault="00154EBF" w:rsidP="007B1B15">
      <w:pPr>
        <w:jc w:val="both"/>
        <w:rPr>
          <w:rFonts w:ascii="Calibri" w:hAnsi="Calibri"/>
          <w:b/>
          <w:sz w:val="24"/>
          <w:szCs w:val="24"/>
        </w:rPr>
      </w:pPr>
    </w:p>
    <w:sectPr w:rsidR="00154EBF" w:rsidRPr="00AC5020" w:rsidSect="00440FA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02C" w:rsidRDefault="00C1102C" w:rsidP="006F7E73">
      <w:pPr>
        <w:spacing w:after="0" w:line="240" w:lineRule="auto"/>
      </w:pPr>
      <w:r>
        <w:separator/>
      </w:r>
    </w:p>
  </w:endnote>
  <w:endnote w:type="continuationSeparator" w:id="1">
    <w:p w:rsidR="00C1102C" w:rsidRDefault="00C1102C" w:rsidP="006F7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02C" w:rsidRDefault="00C1102C" w:rsidP="006F7E73">
      <w:pPr>
        <w:spacing w:after="0" w:line="240" w:lineRule="auto"/>
      </w:pPr>
      <w:r>
        <w:separator/>
      </w:r>
    </w:p>
  </w:footnote>
  <w:footnote w:type="continuationSeparator" w:id="1">
    <w:p w:rsidR="00C1102C" w:rsidRDefault="00C1102C" w:rsidP="006F7E73">
      <w:pPr>
        <w:spacing w:after="0" w:line="240" w:lineRule="auto"/>
      </w:pPr>
      <w:r>
        <w:continuationSeparator/>
      </w:r>
    </w:p>
  </w:footnote>
  <w:footnote w:id="2">
    <w:p w:rsidR="00027775" w:rsidRPr="00FD049D" w:rsidRDefault="00027775" w:rsidP="00027775">
      <w:pPr>
        <w:pStyle w:val="Notedebasdepage"/>
      </w:pPr>
      <w:r>
        <w:rPr>
          <w:rStyle w:val="Appelnotedebasdep"/>
        </w:rPr>
        <w:footnoteRef/>
      </w:r>
      <w:r w:rsidRPr="0083095A">
        <w:rPr>
          <w:rFonts w:ascii="Cambria" w:hAnsi="Cambria" w:cs="Arial"/>
          <w:sz w:val="16"/>
          <w:szCs w:val="16"/>
        </w:rPr>
        <w:t>L’Etat des Comores continue de réclamer sa souveraineté sur l’île de Mayotte, afin de recouvrer la totalité de l’archipel du même nom et de réaliser l’article 1 de sa constitution qui considère Mayotte comme partie intégrante de la nation comorienne.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73" w:rsidRDefault="006F7E73">
    <w:pPr>
      <w:pStyle w:val="En-tte"/>
    </w:pPr>
  </w:p>
  <w:p w:rsidR="006F7E73" w:rsidRDefault="006F7E73">
    <w:pPr>
      <w:pStyle w:val="En-tte"/>
    </w:pPr>
  </w:p>
  <w:p w:rsidR="006F7E73" w:rsidRDefault="006F7E7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71BE"/>
      </v:shape>
    </w:pict>
  </w:numPicBullet>
  <w:abstractNum w:abstractNumId="0">
    <w:nsid w:val="08943907"/>
    <w:multiLevelType w:val="multilevel"/>
    <w:tmpl w:val="6E8A3616"/>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05C3AFF"/>
    <w:multiLevelType w:val="hybridMultilevel"/>
    <w:tmpl w:val="99F844A2"/>
    <w:lvl w:ilvl="0" w:tplc="39164F2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E2181B"/>
    <w:multiLevelType w:val="hybridMultilevel"/>
    <w:tmpl w:val="0B66BAD4"/>
    <w:lvl w:ilvl="0" w:tplc="3F9A86F0">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EC0F7B"/>
    <w:multiLevelType w:val="hybridMultilevel"/>
    <w:tmpl w:val="E638AB22"/>
    <w:lvl w:ilvl="0" w:tplc="FDFC4E5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832DD4"/>
    <w:multiLevelType w:val="hybridMultilevel"/>
    <w:tmpl w:val="B00AE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B056A"/>
    <w:multiLevelType w:val="hybridMultilevel"/>
    <w:tmpl w:val="CDDAAC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277A5"/>
    <w:multiLevelType w:val="hybridMultilevel"/>
    <w:tmpl w:val="03E48DE0"/>
    <w:lvl w:ilvl="0" w:tplc="CD3C1F74">
      <w:start w:val="1"/>
      <w:numFmt w:val="upperRoman"/>
      <w:pStyle w:val="Titre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9045F5"/>
    <w:multiLevelType w:val="hybridMultilevel"/>
    <w:tmpl w:val="FF7E0A78"/>
    <w:lvl w:ilvl="0" w:tplc="21D41B6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D93486"/>
    <w:multiLevelType w:val="hybridMultilevel"/>
    <w:tmpl w:val="5DCEF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075EF3"/>
    <w:multiLevelType w:val="hybridMultilevel"/>
    <w:tmpl w:val="CDC471CC"/>
    <w:lvl w:ilvl="0" w:tplc="F44211DC">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4DF3432"/>
    <w:multiLevelType w:val="hybridMultilevel"/>
    <w:tmpl w:val="32929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581A74"/>
    <w:multiLevelType w:val="hybridMultilevel"/>
    <w:tmpl w:val="63A6749C"/>
    <w:lvl w:ilvl="0" w:tplc="F44211D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274FDD"/>
    <w:multiLevelType w:val="hybridMultilevel"/>
    <w:tmpl w:val="41CA62D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714DA6"/>
    <w:multiLevelType w:val="hybridMultilevel"/>
    <w:tmpl w:val="27649C3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472787"/>
    <w:multiLevelType w:val="hybridMultilevel"/>
    <w:tmpl w:val="35D46770"/>
    <w:lvl w:ilvl="0" w:tplc="96C8148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210BF7"/>
    <w:multiLevelType w:val="hybridMultilevel"/>
    <w:tmpl w:val="602E2C92"/>
    <w:lvl w:ilvl="0" w:tplc="A5B6BAC2">
      <w:numFmt w:val="bullet"/>
      <w:lvlText w:val="-"/>
      <w:lvlJc w:val="left"/>
      <w:pPr>
        <w:ind w:left="720" w:hanging="360"/>
      </w:pPr>
      <w:rPr>
        <w:rFonts w:ascii="Arial" w:eastAsia="Calibri" w:hAnsi="Arial" w:cs="Arial" w:hint="default"/>
        <w:color w:val="000000"/>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6">
    <w:nsid w:val="490D3C5D"/>
    <w:multiLevelType w:val="hybridMultilevel"/>
    <w:tmpl w:val="8F1CAC30"/>
    <w:lvl w:ilvl="0" w:tplc="A6743BD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10F49CE"/>
    <w:multiLevelType w:val="hybridMultilevel"/>
    <w:tmpl w:val="2AFC605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2E1264C"/>
    <w:multiLevelType w:val="hybridMultilevel"/>
    <w:tmpl w:val="081A14A2"/>
    <w:lvl w:ilvl="0" w:tplc="96C8148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3477512"/>
    <w:multiLevelType w:val="hybridMultilevel"/>
    <w:tmpl w:val="FC5AA9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71735"/>
    <w:multiLevelType w:val="hybridMultilevel"/>
    <w:tmpl w:val="EE6E8E8A"/>
    <w:lvl w:ilvl="0" w:tplc="040C0009">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67A62BA8"/>
    <w:multiLevelType w:val="hybridMultilevel"/>
    <w:tmpl w:val="F146AF00"/>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6C7B7421"/>
    <w:multiLevelType w:val="hybridMultilevel"/>
    <w:tmpl w:val="082CF77A"/>
    <w:lvl w:ilvl="0" w:tplc="98127EF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E7C4F2B"/>
    <w:multiLevelType w:val="hybridMultilevel"/>
    <w:tmpl w:val="5A70F414"/>
    <w:lvl w:ilvl="0" w:tplc="040C000D">
      <w:start w:val="1"/>
      <w:numFmt w:val="bullet"/>
      <w:lvlText w:val=""/>
      <w:lvlJc w:val="left"/>
      <w:pPr>
        <w:ind w:left="720" w:hanging="360"/>
      </w:pPr>
      <w:rPr>
        <w:rFonts w:ascii="Wingdings" w:hAnsi="Wingdings" w:hint="default"/>
      </w:rPr>
    </w:lvl>
    <w:lvl w:ilvl="1" w:tplc="52527668">
      <w:numFmt w:val="bullet"/>
      <w:lvlText w:val="-"/>
      <w:lvlJc w:val="left"/>
      <w:pPr>
        <w:ind w:left="1440" w:hanging="360"/>
      </w:pPr>
      <w:rPr>
        <w:rFonts w:ascii="Calibri" w:eastAsiaTheme="minorHAnsi" w:hAnsi="Calibri" w:cstheme="minorBidi"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71CC7B56"/>
    <w:multiLevelType w:val="hybridMultilevel"/>
    <w:tmpl w:val="082CF77A"/>
    <w:lvl w:ilvl="0" w:tplc="98127EF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ADF1B1A"/>
    <w:multiLevelType w:val="hybridMultilevel"/>
    <w:tmpl w:val="DCFAEA6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CCE3AE9"/>
    <w:multiLevelType w:val="hybridMultilevel"/>
    <w:tmpl w:val="FC98212A"/>
    <w:lvl w:ilvl="0" w:tplc="C2802E48">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DE04224"/>
    <w:multiLevelType w:val="hybridMultilevel"/>
    <w:tmpl w:val="681EC30C"/>
    <w:lvl w:ilvl="0" w:tplc="0409000F">
      <w:start w:val="1"/>
      <w:numFmt w:val="decimal"/>
      <w:lvlText w:val="%1."/>
      <w:lvlJc w:val="left"/>
      <w:pPr>
        <w:ind w:left="769" w:hanging="360"/>
      </w:pPr>
      <w:rPr>
        <w:rFonts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3"/>
  </w:num>
  <w:num w:numId="5">
    <w:abstractNumId w:val="3"/>
  </w:num>
  <w:num w:numId="6">
    <w:abstractNumId w:val="27"/>
  </w:num>
  <w:num w:numId="7">
    <w:abstractNumId w:val="5"/>
  </w:num>
  <w:num w:numId="8">
    <w:abstractNumId w:val="0"/>
  </w:num>
  <w:num w:numId="9">
    <w:abstractNumId w:val="20"/>
  </w:num>
  <w:num w:numId="10">
    <w:abstractNumId w:val="25"/>
  </w:num>
  <w:num w:numId="11">
    <w:abstractNumId w:val="26"/>
  </w:num>
  <w:num w:numId="12">
    <w:abstractNumId w:val="12"/>
  </w:num>
  <w:num w:numId="13">
    <w:abstractNumId w:val="2"/>
  </w:num>
  <w:num w:numId="14">
    <w:abstractNumId w:val="17"/>
  </w:num>
  <w:num w:numId="15">
    <w:abstractNumId w:val="18"/>
  </w:num>
  <w:num w:numId="16">
    <w:abstractNumId w:val="14"/>
  </w:num>
  <w:num w:numId="17">
    <w:abstractNumId w:val="13"/>
  </w:num>
  <w:num w:numId="18">
    <w:abstractNumId w:val="11"/>
  </w:num>
  <w:num w:numId="19">
    <w:abstractNumId w:val="9"/>
  </w:num>
  <w:num w:numId="20">
    <w:abstractNumId w:val="21"/>
  </w:num>
  <w:num w:numId="21">
    <w:abstractNumId w:val="10"/>
  </w:num>
  <w:num w:numId="22">
    <w:abstractNumId w:val="6"/>
  </w:num>
  <w:num w:numId="23">
    <w:abstractNumId w:val="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9"/>
  </w:num>
  <w:num w:numId="27">
    <w:abstractNumId w:val="15"/>
  </w:num>
  <w:num w:numId="28">
    <w:abstractNumId w:val="24"/>
  </w:num>
  <w:num w:numId="29">
    <w:abstractNumId w:val="8"/>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7E63FB"/>
    <w:rsid w:val="00016B29"/>
    <w:rsid w:val="00027775"/>
    <w:rsid w:val="000444C6"/>
    <w:rsid w:val="000714E5"/>
    <w:rsid w:val="0007238B"/>
    <w:rsid w:val="00092629"/>
    <w:rsid w:val="000A5A8A"/>
    <w:rsid w:val="000B1A9D"/>
    <w:rsid w:val="000C0055"/>
    <w:rsid w:val="000C147B"/>
    <w:rsid w:val="000C3882"/>
    <w:rsid w:val="000C54E2"/>
    <w:rsid w:val="000E0DA2"/>
    <w:rsid w:val="000E38FD"/>
    <w:rsid w:val="000F246C"/>
    <w:rsid w:val="000F411E"/>
    <w:rsid w:val="000F79FA"/>
    <w:rsid w:val="00104CA2"/>
    <w:rsid w:val="0012357E"/>
    <w:rsid w:val="00154EBF"/>
    <w:rsid w:val="0016264F"/>
    <w:rsid w:val="001626D0"/>
    <w:rsid w:val="00170C29"/>
    <w:rsid w:val="001726F3"/>
    <w:rsid w:val="001B2061"/>
    <w:rsid w:val="001B44C4"/>
    <w:rsid w:val="001B58DF"/>
    <w:rsid w:val="001B7B80"/>
    <w:rsid w:val="001C0411"/>
    <w:rsid w:val="001D585E"/>
    <w:rsid w:val="001F233A"/>
    <w:rsid w:val="002040A3"/>
    <w:rsid w:val="0020522E"/>
    <w:rsid w:val="002122D2"/>
    <w:rsid w:val="0029338B"/>
    <w:rsid w:val="00295BC5"/>
    <w:rsid w:val="002A0E71"/>
    <w:rsid w:val="002D20C2"/>
    <w:rsid w:val="002D2367"/>
    <w:rsid w:val="002D5DC0"/>
    <w:rsid w:val="00303FB4"/>
    <w:rsid w:val="00311037"/>
    <w:rsid w:val="003149B9"/>
    <w:rsid w:val="00364FE9"/>
    <w:rsid w:val="003731D8"/>
    <w:rsid w:val="00374AAA"/>
    <w:rsid w:val="003833DF"/>
    <w:rsid w:val="003979AA"/>
    <w:rsid w:val="003B76E3"/>
    <w:rsid w:val="003F127C"/>
    <w:rsid w:val="003F3590"/>
    <w:rsid w:val="003F664D"/>
    <w:rsid w:val="003F7F90"/>
    <w:rsid w:val="00415D4F"/>
    <w:rsid w:val="00422D50"/>
    <w:rsid w:val="00430969"/>
    <w:rsid w:val="004373DA"/>
    <w:rsid w:val="00440FA5"/>
    <w:rsid w:val="004434E7"/>
    <w:rsid w:val="0045443E"/>
    <w:rsid w:val="00465FC6"/>
    <w:rsid w:val="004664A5"/>
    <w:rsid w:val="00473873"/>
    <w:rsid w:val="004A3521"/>
    <w:rsid w:val="004B1ACB"/>
    <w:rsid w:val="004B2DD0"/>
    <w:rsid w:val="004B688C"/>
    <w:rsid w:val="004B7725"/>
    <w:rsid w:val="00504E2C"/>
    <w:rsid w:val="00506083"/>
    <w:rsid w:val="00513FD6"/>
    <w:rsid w:val="00546A2D"/>
    <w:rsid w:val="0055723E"/>
    <w:rsid w:val="00585912"/>
    <w:rsid w:val="005A4691"/>
    <w:rsid w:val="005A7D2B"/>
    <w:rsid w:val="005D0EC7"/>
    <w:rsid w:val="005D4FC5"/>
    <w:rsid w:val="005E2B4D"/>
    <w:rsid w:val="005E3E09"/>
    <w:rsid w:val="005F051F"/>
    <w:rsid w:val="005F3C45"/>
    <w:rsid w:val="005F5943"/>
    <w:rsid w:val="006004C5"/>
    <w:rsid w:val="00601EE1"/>
    <w:rsid w:val="00601F73"/>
    <w:rsid w:val="006109D1"/>
    <w:rsid w:val="0062745B"/>
    <w:rsid w:val="00647077"/>
    <w:rsid w:val="006727EB"/>
    <w:rsid w:val="006A1E17"/>
    <w:rsid w:val="006E56FE"/>
    <w:rsid w:val="006F50BC"/>
    <w:rsid w:val="006F7E73"/>
    <w:rsid w:val="00733EC5"/>
    <w:rsid w:val="007954F3"/>
    <w:rsid w:val="007A6B3B"/>
    <w:rsid w:val="007B1B15"/>
    <w:rsid w:val="007B5BDA"/>
    <w:rsid w:val="007E63FB"/>
    <w:rsid w:val="008038E8"/>
    <w:rsid w:val="008234EF"/>
    <w:rsid w:val="00827AFF"/>
    <w:rsid w:val="00847780"/>
    <w:rsid w:val="00854FF3"/>
    <w:rsid w:val="00857770"/>
    <w:rsid w:val="0088373A"/>
    <w:rsid w:val="008954DF"/>
    <w:rsid w:val="008B2FE0"/>
    <w:rsid w:val="008C3D69"/>
    <w:rsid w:val="008E5A3E"/>
    <w:rsid w:val="008F3FF2"/>
    <w:rsid w:val="008F6453"/>
    <w:rsid w:val="00900375"/>
    <w:rsid w:val="0091687E"/>
    <w:rsid w:val="0093228C"/>
    <w:rsid w:val="00966B9A"/>
    <w:rsid w:val="0096706E"/>
    <w:rsid w:val="00993E39"/>
    <w:rsid w:val="00997005"/>
    <w:rsid w:val="009B1740"/>
    <w:rsid w:val="00A164B2"/>
    <w:rsid w:val="00A232E9"/>
    <w:rsid w:val="00A329BB"/>
    <w:rsid w:val="00A64460"/>
    <w:rsid w:val="00A66602"/>
    <w:rsid w:val="00A837C0"/>
    <w:rsid w:val="00AB1B58"/>
    <w:rsid w:val="00AB51F9"/>
    <w:rsid w:val="00AC5020"/>
    <w:rsid w:val="00AC73FD"/>
    <w:rsid w:val="00AD79A6"/>
    <w:rsid w:val="00AE53F0"/>
    <w:rsid w:val="00B12339"/>
    <w:rsid w:val="00B17142"/>
    <w:rsid w:val="00B22D53"/>
    <w:rsid w:val="00B234D0"/>
    <w:rsid w:val="00B23E30"/>
    <w:rsid w:val="00B24AFE"/>
    <w:rsid w:val="00B319CF"/>
    <w:rsid w:val="00B86D5A"/>
    <w:rsid w:val="00B93D00"/>
    <w:rsid w:val="00BE584A"/>
    <w:rsid w:val="00C06B55"/>
    <w:rsid w:val="00C07DFC"/>
    <w:rsid w:val="00C1102C"/>
    <w:rsid w:val="00C32121"/>
    <w:rsid w:val="00C50883"/>
    <w:rsid w:val="00C544A4"/>
    <w:rsid w:val="00C666BC"/>
    <w:rsid w:val="00C84318"/>
    <w:rsid w:val="00C977F6"/>
    <w:rsid w:val="00CA4C88"/>
    <w:rsid w:val="00CE5865"/>
    <w:rsid w:val="00D06F28"/>
    <w:rsid w:val="00D15DAC"/>
    <w:rsid w:val="00D22B9A"/>
    <w:rsid w:val="00D5237C"/>
    <w:rsid w:val="00D66AC8"/>
    <w:rsid w:val="00D70FB1"/>
    <w:rsid w:val="00D724D3"/>
    <w:rsid w:val="00D859D2"/>
    <w:rsid w:val="00D90C9D"/>
    <w:rsid w:val="00DB3CA3"/>
    <w:rsid w:val="00DB76AC"/>
    <w:rsid w:val="00DC66E0"/>
    <w:rsid w:val="00DF1590"/>
    <w:rsid w:val="00E0063B"/>
    <w:rsid w:val="00E16CE3"/>
    <w:rsid w:val="00E23F69"/>
    <w:rsid w:val="00E275DE"/>
    <w:rsid w:val="00E422D2"/>
    <w:rsid w:val="00E422E9"/>
    <w:rsid w:val="00E44723"/>
    <w:rsid w:val="00E44E1D"/>
    <w:rsid w:val="00E50C7D"/>
    <w:rsid w:val="00E53436"/>
    <w:rsid w:val="00E856F5"/>
    <w:rsid w:val="00EA3487"/>
    <w:rsid w:val="00EB367E"/>
    <w:rsid w:val="00EC3E5C"/>
    <w:rsid w:val="00ED3B46"/>
    <w:rsid w:val="00EF09CA"/>
    <w:rsid w:val="00EF410B"/>
    <w:rsid w:val="00F02B7A"/>
    <w:rsid w:val="00F364BD"/>
    <w:rsid w:val="00F64AB3"/>
    <w:rsid w:val="00F950DC"/>
    <w:rsid w:val="00FB0E7D"/>
    <w:rsid w:val="00FB162F"/>
    <w:rsid w:val="00FB6756"/>
    <w:rsid w:val="00FD0F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FB"/>
  </w:style>
  <w:style w:type="paragraph" w:styleId="Titre1">
    <w:name w:val="heading 1"/>
    <w:basedOn w:val="Normal"/>
    <w:next w:val="Normal"/>
    <w:link w:val="Titre1Car"/>
    <w:qFormat/>
    <w:rsid w:val="0020522E"/>
    <w:pPr>
      <w:keepNext/>
      <w:numPr>
        <w:numId w:val="22"/>
      </w:numPr>
      <w:pBdr>
        <w:top w:val="single" w:sz="4" w:space="1" w:color="auto"/>
      </w:pBdr>
      <w:suppressAutoHyphens/>
      <w:spacing w:before="104" w:after="226" w:line="240" w:lineRule="auto"/>
      <w:jc w:val="both"/>
      <w:outlineLvl w:val="0"/>
    </w:pPr>
    <w:rPr>
      <w:rFonts w:ascii="Century Gothic" w:eastAsia="Times New Roman" w:hAnsi="Century Gothic" w:cs="Times New Roman"/>
      <w:b/>
      <w:smallCaps/>
      <w:spacing w:val="-2"/>
      <w:sz w:val="28"/>
      <w:szCs w:val="20"/>
      <w:lang w:val="en-GB"/>
    </w:rPr>
  </w:style>
  <w:style w:type="paragraph" w:styleId="Titre2">
    <w:name w:val="heading 2"/>
    <w:basedOn w:val="Normal"/>
    <w:next w:val="Normal"/>
    <w:link w:val="Titre2Car"/>
    <w:uiPriority w:val="9"/>
    <w:semiHidden/>
    <w:unhideWhenUsed/>
    <w:qFormat/>
    <w:rsid w:val="00601E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63FB"/>
    <w:pPr>
      <w:ind w:left="720"/>
      <w:contextualSpacing/>
    </w:pPr>
  </w:style>
  <w:style w:type="table" w:styleId="Grilledutableau">
    <w:name w:val="Table Grid"/>
    <w:basedOn w:val="TableauNormal"/>
    <w:rsid w:val="007E63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6F7E7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7E73"/>
  </w:style>
  <w:style w:type="paragraph" w:styleId="Pieddepage">
    <w:name w:val="footer"/>
    <w:basedOn w:val="Normal"/>
    <w:link w:val="PieddepageCar"/>
    <w:uiPriority w:val="99"/>
    <w:semiHidden/>
    <w:unhideWhenUsed/>
    <w:rsid w:val="006F7E7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F7E73"/>
  </w:style>
  <w:style w:type="paragraph" w:customStyle="1" w:styleId="MediumGrid1-Accent21">
    <w:name w:val="Medium Grid 1 - Accent 21"/>
    <w:basedOn w:val="Normal"/>
    <w:link w:val="MediumGrid1-Accent2Char"/>
    <w:uiPriority w:val="34"/>
    <w:qFormat/>
    <w:rsid w:val="008E5A3E"/>
    <w:pPr>
      <w:ind w:left="720"/>
      <w:contextualSpacing/>
    </w:pPr>
    <w:rPr>
      <w:rFonts w:ascii="Arial" w:eastAsia="Calibri" w:hAnsi="Arial" w:cs="Times New Roman"/>
      <w:sz w:val="20"/>
    </w:rPr>
  </w:style>
  <w:style w:type="character" w:customStyle="1" w:styleId="MediumGrid1-Accent2Char">
    <w:name w:val="Medium Grid 1 - Accent 2 Char"/>
    <w:link w:val="MediumGrid1-Accent21"/>
    <w:uiPriority w:val="34"/>
    <w:rsid w:val="008E5A3E"/>
    <w:rPr>
      <w:rFonts w:ascii="Arial" w:eastAsia="Calibri" w:hAnsi="Arial" w:cs="Times New Roman"/>
      <w:sz w:val="20"/>
    </w:rPr>
  </w:style>
  <w:style w:type="paragraph" w:styleId="Textedebulles">
    <w:name w:val="Balloon Text"/>
    <w:basedOn w:val="Normal"/>
    <w:link w:val="TextedebullesCar"/>
    <w:uiPriority w:val="99"/>
    <w:semiHidden/>
    <w:unhideWhenUsed/>
    <w:rsid w:val="006F50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50BC"/>
    <w:rPr>
      <w:rFonts w:ascii="Segoe UI" w:hAnsi="Segoe UI" w:cs="Segoe UI"/>
      <w:sz w:val="18"/>
      <w:szCs w:val="18"/>
    </w:rPr>
  </w:style>
  <w:style w:type="character" w:customStyle="1" w:styleId="Titre1Car">
    <w:name w:val="Titre 1 Car"/>
    <w:basedOn w:val="Policepardfaut"/>
    <w:link w:val="Titre1"/>
    <w:rsid w:val="0020522E"/>
    <w:rPr>
      <w:rFonts w:ascii="Century Gothic" w:eastAsia="Times New Roman" w:hAnsi="Century Gothic" w:cs="Times New Roman"/>
      <w:b/>
      <w:smallCaps/>
      <w:spacing w:val="-2"/>
      <w:sz w:val="28"/>
      <w:szCs w:val="20"/>
      <w:lang w:val="en-GB"/>
    </w:rPr>
  </w:style>
  <w:style w:type="paragraph" w:styleId="Notedebasdepage">
    <w:name w:val="footnote text"/>
    <w:aliases w:val="Footnote Text Char2,Footnote Text Char1 Char,Footnote Text Char Char Char1,Footnote Text Char1 Char Char Char1,Footnote Text Char1 Char1 Char,Footnote Text Char Char Char Char,Nbpage Moens,Footnote Text Char1,ALTS FOOTNOTE"/>
    <w:basedOn w:val="Normal"/>
    <w:link w:val="NotedebasdepageCar"/>
    <w:unhideWhenUsed/>
    <w:rsid w:val="00027775"/>
    <w:pPr>
      <w:spacing w:after="0" w:line="240" w:lineRule="auto"/>
    </w:pPr>
    <w:rPr>
      <w:rFonts w:ascii="Calibri" w:eastAsia="Calibri" w:hAnsi="Calibri" w:cs="Times New Roman"/>
      <w:sz w:val="20"/>
      <w:szCs w:val="20"/>
    </w:rPr>
  </w:style>
  <w:style w:type="character" w:customStyle="1" w:styleId="NotedebasdepageCar">
    <w:name w:val="Note de bas de page Car"/>
    <w:aliases w:val="Footnote Text Char2 Car,Footnote Text Char1 Char Car,Footnote Text Char Char Char1 Car,Footnote Text Char1 Char Char Char1 Car,Footnote Text Char1 Char1 Char Car,Footnote Text Char Char Char Char Car,Nbpage Moens Car"/>
    <w:basedOn w:val="Policepardfaut"/>
    <w:link w:val="Notedebasdepage"/>
    <w:rsid w:val="00027775"/>
    <w:rPr>
      <w:rFonts w:ascii="Calibri" w:eastAsia="Calibri" w:hAnsi="Calibri" w:cs="Times New Roman"/>
      <w:sz w:val="20"/>
      <w:szCs w:val="20"/>
    </w:rPr>
  </w:style>
  <w:style w:type="character" w:styleId="Appelnotedebasdep">
    <w:name w:val="footnote reference"/>
    <w:unhideWhenUsed/>
    <w:rsid w:val="00027775"/>
    <w:rPr>
      <w:vertAlign w:val="superscript"/>
    </w:rPr>
  </w:style>
  <w:style w:type="paragraph" w:styleId="NormalWeb">
    <w:name w:val="Normal (Web)"/>
    <w:basedOn w:val="Normal"/>
    <w:uiPriority w:val="99"/>
    <w:unhideWhenUsed/>
    <w:rsid w:val="00027775"/>
    <w:pPr>
      <w:spacing w:before="100" w:beforeAutospacing="1" w:after="100" w:afterAutospacing="1" w:line="312" w:lineRule="auto"/>
    </w:pPr>
    <w:rPr>
      <w:rFonts w:ascii="Times New Roman" w:eastAsia="Times New Roman" w:hAnsi="Times New Roman" w:cs="Times New Roman"/>
      <w:sz w:val="24"/>
      <w:szCs w:val="24"/>
      <w:lang w:val="en-US"/>
    </w:rPr>
  </w:style>
  <w:style w:type="character" w:customStyle="1" w:styleId="Titre2Car">
    <w:name w:val="Titre 2 Car"/>
    <w:basedOn w:val="Policepardfaut"/>
    <w:link w:val="Titre2"/>
    <w:uiPriority w:val="9"/>
    <w:semiHidden/>
    <w:rsid w:val="00601EE1"/>
    <w:rPr>
      <w:rFonts w:asciiTheme="majorHAnsi" w:eastAsiaTheme="majorEastAsia" w:hAnsiTheme="majorHAnsi" w:cstheme="majorBidi"/>
      <w:color w:val="365F91" w:themeColor="accent1" w:themeShade="BF"/>
      <w:sz w:val="26"/>
      <w:szCs w:val="26"/>
    </w:rPr>
  </w:style>
  <w:style w:type="character" w:styleId="Marquedecommentaire">
    <w:name w:val="annotation reference"/>
    <w:uiPriority w:val="99"/>
    <w:semiHidden/>
    <w:unhideWhenUsed/>
    <w:rsid w:val="00601EE1"/>
    <w:rPr>
      <w:sz w:val="16"/>
      <w:szCs w:val="16"/>
    </w:rPr>
  </w:style>
  <w:style w:type="paragraph" w:styleId="Commentaire">
    <w:name w:val="annotation text"/>
    <w:basedOn w:val="Normal"/>
    <w:link w:val="CommentaireCar"/>
    <w:uiPriority w:val="99"/>
    <w:semiHidden/>
    <w:unhideWhenUsed/>
    <w:rsid w:val="00601EE1"/>
    <w:pPr>
      <w:spacing w:line="240" w:lineRule="auto"/>
    </w:pPr>
    <w:rPr>
      <w:rFonts w:ascii="Arial" w:eastAsia="Calibri" w:hAnsi="Arial" w:cs="Times New Roman"/>
      <w:sz w:val="20"/>
      <w:szCs w:val="20"/>
    </w:rPr>
  </w:style>
  <w:style w:type="character" w:customStyle="1" w:styleId="CommentaireCar">
    <w:name w:val="Commentaire Car"/>
    <w:basedOn w:val="Policepardfaut"/>
    <w:link w:val="Commentaire"/>
    <w:uiPriority w:val="99"/>
    <w:semiHidden/>
    <w:rsid w:val="00601EE1"/>
    <w:rPr>
      <w:rFonts w:ascii="Arial" w:eastAsia="Calibri" w:hAnsi="Arial" w:cs="Times New Roman"/>
      <w:sz w:val="20"/>
      <w:szCs w:val="20"/>
    </w:rPr>
  </w:style>
  <w:style w:type="character" w:customStyle="1" w:styleId="normalchar1">
    <w:name w:val="normal__char1"/>
    <w:rsid w:val="00154EBF"/>
    <w:rPr>
      <w:rFonts w:ascii="Arial" w:hAnsi="Arial" w:cs="Arial" w:hint="default"/>
      <w:sz w:val="22"/>
      <w:szCs w:val="22"/>
    </w:rPr>
  </w:style>
</w:styles>
</file>

<file path=word/webSettings.xml><?xml version="1.0" encoding="utf-8"?>
<w:webSettings xmlns:r="http://schemas.openxmlformats.org/officeDocument/2006/relationships" xmlns:w="http://schemas.openxmlformats.org/wordprocessingml/2006/main">
  <w:divs>
    <w:div w:id="16030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2017-12-07T13:00:00+00:00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1110</Value>
      <Value>1288</Value>
      <Value>1</Value>
      <Value>763</Value>
    </TaxCatchAll>
    <c4e2ab2cc9354bbf9064eeb465a566ea xmlns="1ed4137b-41b2-488b-8250-6d369ec27664">
      <Terms xmlns="http://schemas.microsoft.com/office/infopath/2007/PartnerControls"/>
    </c4e2ab2cc9354bbf9064eeb465a566ea>
    <UndpProjectNo xmlns="1ed4137b-41b2-488b-8250-6d369ec27664">00104771</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6cadeb50-8425-4402-8d6a-485ed3ea056c</TermId>
        </TermInfo>
      </Terms>
    </gc6531b704974d528487414686b72f6f>
    <_dlc_DocId xmlns="f1161f5b-24a3-4c2d-bc81-44cb9325e8ee">ATLASPDC-4-73877</_dlc_DocId>
    <_dlc_DocIdUrl xmlns="f1161f5b-24a3-4c2d-bc81-44cb9325e8ee">
      <Url>https://info.undp.org/docs/pdc/_layouts/DocIdRedir.aspx?ID=ATLASPDC-4-73877</Url>
      <Description>ATLASPDC-4-73877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1A73397C-CBC2-4E31-8D98-BF1738FE943F}">
  <ds:schemaRefs>
    <ds:schemaRef ds:uri="http://schemas.openxmlformats.org/officeDocument/2006/bibliography"/>
  </ds:schemaRefs>
</ds:datastoreItem>
</file>

<file path=customXml/itemProps2.xml><?xml version="1.0" encoding="utf-8"?>
<ds:datastoreItem xmlns:ds="http://schemas.openxmlformats.org/officeDocument/2006/customXml" ds:itemID="{FCEDB4D2-990D-4049-B95A-7A58264F841C}"/>
</file>

<file path=customXml/itemProps3.xml><?xml version="1.0" encoding="utf-8"?>
<ds:datastoreItem xmlns:ds="http://schemas.openxmlformats.org/officeDocument/2006/customXml" ds:itemID="{69D62989-070B-44CC-B535-518663D5D5E1}"/>
</file>

<file path=customXml/itemProps4.xml><?xml version="1.0" encoding="utf-8"?>
<ds:datastoreItem xmlns:ds="http://schemas.openxmlformats.org/officeDocument/2006/customXml" ds:itemID="{A298B24D-201A-4389-A5DC-3302A9D031E6}"/>
</file>

<file path=customXml/itemProps5.xml><?xml version="1.0" encoding="utf-8"?>
<ds:datastoreItem xmlns:ds="http://schemas.openxmlformats.org/officeDocument/2006/customXml" ds:itemID="{60F8C815-53AB-4C4B-8EF5-EA36D295B316}"/>
</file>

<file path=customXml/itemProps6.xml><?xml version="1.0" encoding="utf-8"?>
<ds:datastoreItem xmlns:ds="http://schemas.openxmlformats.org/officeDocument/2006/customXml" ds:itemID="{9A10A816-C569-4D26-958E-74172B7554C5}"/>
</file>

<file path=docProps/app.xml><?xml version="1.0" encoding="utf-8"?>
<Properties xmlns="http://schemas.openxmlformats.org/officeDocument/2006/extended-properties" xmlns:vt="http://schemas.openxmlformats.org/officeDocument/2006/docPropsVTypes">
  <Template>Normal</Template>
  <TotalTime>638</TotalTime>
  <Pages>14</Pages>
  <Words>4777</Words>
  <Characters>26279</Characters>
  <Application>Microsoft Office Word</Application>
  <DocSecurity>0</DocSecurity>
  <Lines>218</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Madame Marie</dc:creator>
  <cp:lastModifiedBy>Madame Marie</cp:lastModifiedBy>
  <cp:revision>30</cp:revision>
  <cp:lastPrinted>2016-12-13T16:31:00Z</cp:lastPrinted>
  <dcterms:created xsi:type="dcterms:W3CDTF">2016-12-02T14:32:00Z</dcterms:created>
  <dcterms:modified xsi:type="dcterms:W3CDTF">2017-04-12T10:47:00Z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1288;#COM|6cadeb50-8425-4402-8d6a-485ed3ea056c</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e1d2d41d-e64a-4e85-a6fe-53f082e17d64</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